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66AD042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F76DFD4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4E7593EB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4BBCB5EC" wp14:editId="219BF92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0FB8784A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32EB6129" w14:textId="08290653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B151C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0AFB372B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28014DB" w14:textId="44D552BA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1055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</w:t>
            </w:r>
            <w:r w:rsidR="00D557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  <w:r w:rsidR="001055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D557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</w:t>
            </w:r>
            <w:r w:rsidR="001055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105506" w14:paraId="0AAB33F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68529E8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DA565AD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3A60C3" w14:textId="2D7FC130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D55757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du SC-MINT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639ED42E" w14:textId="7493800C" w:rsidR="00A80767" w:rsidRPr="007176C0" w:rsidRDefault="0026559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D55757">
              <w:rPr>
                <w:rFonts w:cs="Tahoma"/>
                <w:color w:val="365F91" w:themeColor="accent1" w:themeShade="BF"/>
                <w:szCs w:val="22"/>
                <w:lang w:val="fr-FR"/>
              </w:rPr>
              <w:t>6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FC21F9">
              <w:rPr>
                <w:rFonts w:cs="Tahoma"/>
                <w:color w:val="365F91" w:themeColor="accent1" w:themeShade="BF"/>
                <w:szCs w:val="22"/>
                <w:lang w:val="fr-FR"/>
              </w:rPr>
              <w:t>IX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5F3EE384" w14:textId="77777777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5BC60992" w14:textId="5A83DA81" w:rsidR="00A80767" w:rsidRDefault="00EA54A9" w:rsidP="00105506">
      <w:pPr>
        <w:pStyle w:val="WMOBodyText"/>
        <w:ind w:left="4536" w:hanging="4536"/>
        <w:rPr>
          <w:b/>
          <w:bCs/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105506">
        <w:rPr>
          <w:b/>
          <w:bCs/>
          <w:lang w:val="fr-FR"/>
        </w:rPr>
        <w:t>6</w:t>
      </w:r>
      <w:r w:rsidRPr="007176C0">
        <w:rPr>
          <w:b/>
          <w:bCs/>
          <w:lang w:val="fr-FR"/>
        </w:rPr>
        <w:t xml:space="preserve"> DE L</w:t>
      </w:r>
      <w:r w:rsidR="00B151C9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105506" w:rsidRPr="00105506">
        <w:rPr>
          <w:b/>
          <w:bCs/>
          <w:lang w:val="fr-FR"/>
        </w:rPr>
        <w:t>RÈGLEMENT TECHNIQUE ET AUTRES DÉCISIONS TECHNIQUES</w:t>
      </w:r>
    </w:p>
    <w:p w14:paraId="6AC91EF2" w14:textId="4CD6E30B" w:rsidR="00105506" w:rsidRPr="00ED305C" w:rsidRDefault="00105506" w:rsidP="00092664">
      <w:pPr>
        <w:pStyle w:val="WMOBodyText"/>
        <w:ind w:left="4536" w:right="-142" w:hanging="4536"/>
        <w:rPr>
          <w:lang w:val="fr-FR"/>
        </w:rPr>
      </w:pPr>
      <w:r>
        <w:rPr>
          <w:b/>
          <w:bCs/>
          <w:lang w:val="fr-FR"/>
        </w:rPr>
        <w:t>POINT 6.</w:t>
      </w:r>
      <w:r w:rsidR="00D55757">
        <w:rPr>
          <w:b/>
          <w:bCs/>
          <w:lang w:val="fr-FR"/>
        </w:rPr>
        <w:t>2</w:t>
      </w:r>
      <w:r>
        <w:rPr>
          <w:b/>
          <w:bCs/>
          <w:lang w:val="fr-FR"/>
        </w:rPr>
        <w:t xml:space="preserve"> DE L</w:t>
      </w:r>
      <w:r w:rsidR="00B151C9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b/>
          <w:bCs/>
          <w:lang w:val="fr-FR"/>
        </w:rPr>
        <w:tab/>
      </w:r>
      <w:r w:rsidR="00D55757" w:rsidRPr="00D55757">
        <w:rPr>
          <w:b/>
          <w:bCs/>
          <w:lang w:val="fr-FR"/>
        </w:rPr>
        <w:t>Comité permanent des mesures, des</w:t>
      </w:r>
      <w:r w:rsidR="00092664">
        <w:rPr>
          <w:b/>
          <w:bCs/>
          <w:lang w:val="en-CH"/>
        </w:rPr>
        <w:t> </w:t>
      </w:r>
      <w:r w:rsidR="00D55757" w:rsidRPr="00D55757">
        <w:rPr>
          <w:b/>
          <w:bCs/>
          <w:lang w:val="fr-FR"/>
        </w:rPr>
        <w:t>instruments et de la traçabilité (SC-MINT)</w:t>
      </w:r>
    </w:p>
    <w:p w14:paraId="576A092B" w14:textId="6E20E65B" w:rsidR="00A80767" w:rsidRPr="0026559B" w:rsidRDefault="00D55757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>
        <w:rPr>
          <w:lang w:val="fr-FR"/>
        </w:rPr>
        <w:t xml:space="preserve">publication et traduction du </w:t>
      </w:r>
      <w:r w:rsidRPr="00D55757">
        <w:rPr>
          <w:lang w:val="fr-FR"/>
        </w:rPr>
        <w:t>Guide des meilleures pratiques relatives aux radars météorologiques opérationnels</w:t>
      </w:r>
    </w:p>
    <w:p w14:paraId="19EE9C60" w14:textId="77777777" w:rsidR="00092CAE" w:rsidRPr="007176C0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85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731AA" w:rsidRPr="00FC21F9" w14:paraId="5E5A0E25" w14:textId="77777777" w:rsidTr="00092664">
        <w:trPr>
          <w:jc w:val="center"/>
        </w:trPr>
        <w:tc>
          <w:tcPr>
            <w:tcW w:w="8500" w:type="dxa"/>
          </w:tcPr>
          <w:p w14:paraId="6690DC23" w14:textId="6CCEB9F2" w:rsidR="000731AA" w:rsidRPr="00FC21F9" w:rsidRDefault="00FB770B" w:rsidP="00FC21F9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092664" w14:paraId="2E5057DA" w14:textId="77777777" w:rsidTr="00092664">
        <w:trPr>
          <w:jc w:val="center"/>
        </w:trPr>
        <w:tc>
          <w:tcPr>
            <w:tcW w:w="8500" w:type="dxa"/>
          </w:tcPr>
          <w:p w14:paraId="3FDD7CB4" w14:textId="72B9E209" w:rsidR="000731AA" w:rsidRPr="007176C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Document pr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>sent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 xml:space="preserve"> </w:t>
            </w:r>
            <w:r w:rsidR="00AE7419" w:rsidRPr="007176C0">
              <w:rPr>
                <w:b/>
                <w:bCs/>
                <w:lang w:val="fr-FR"/>
              </w:rPr>
              <w:t>par</w:t>
            </w:r>
            <w:r w:rsidRPr="007176C0">
              <w:rPr>
                <w:b/>
                <w:bCs/>
                <w:lang w:val="fr-FR"/>
              </w:rPr>
              <w:t>:</w:t>
            </w:r>
            <w:r w:rsidRPr="007176C0">
              <w:rPr>
                <w:lang w:val="fr-FR"/>
              </w:rPr>
              <w:t xml:space="preserve"> </w:t>
            </w:r>
            <w:r w:rsidR="00D55757">
              <w:rPr>
                <w:lang w:val="fr-FR"/>
              </w:rPr>
              <w:t>Président du SC-MINT</w:t>
            </w:r>
          </w:p>
          <w:p w14:paraId="2F05E85F" w14:textId="7D3567D6" w:rsidR="000731AA" w:rsidRPr="007176C0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7176C0">
              <w:rPr>
                <w:b/>
                <w:bCs/>
                <w:lang w:val="fr-FR"/>
              </w:rPr>
              <w:t>Objectif s</w:t>
            </w:r>
            <w:r w:rsidR="000731AA" w:rsidRPr="007176C0">
              <w:rPr>
                <w:b/>
                <w:bCs/>
                <w:lang w:val="fr-FR"/>
              </w:rPr>
              <w:t>trat</w:t>
            </w:r>
            <w:r w:rsidRPr="007176C0">
              <w:rPr>
                <w:b/>
                <w:bCs/>
                <w:lang w:val="fr-FR"/>
              </w:rPr>
              <w:t>é</w:t>
            </w:r>
            <w:r w:rsidR="000731AA" w:rsidRPr="007176C0">
              <w:rPr>
                <w:b/>
                <w:bCs/>
                <w:lang w:val="fr-FR"/>
              </w:rPr>
              <w:t>gi</w:t>
            </w:r>
            <w:r w:rsidRPr="007176C0">
              <w:rPr>
                <w:b/>
                <w:bCs/>
                <w:lang w:val="fr-FR"/>
              </w:rPr>
              <w:t>que</w:t>
            </w:r>
            <w:r w:rsidR="000731AA" w:rsidRPr="007176C0">
              <w:rPr>
                <w:b/>
                <w:bCs/>
                <w:lang w:val="fr-FR"/>
              </w:rPr>
              <w:t xml:space="preserve"> 2020–2023:</w:t>
            </w:r>
            <w:r w:rsidR="0026559B">
              <w:rPr>
                <w:lang w:val="fr-FR"/>
              </w:rPr>
              <w:t xml:space="preserve"> 2.</w:t>
            </w:r>
            <w:r w:rsidR="00D55757">
              <w:rPr>
                <w:lang w:val="fr-FR"/>
              </w:rPr>
              <w:t>1</w:t>
            </w:r>
          </w:p>
          <w:p w14:paraId="10B05C55" w14:textId="6F7D2BAF" w:rsidR="000731AA" w:rsidRPr="007176C0" w:rsidRDefault="003918F6" w:rsidP="0026559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Incidences financières et </w:t>
            </w:r>
            <w:r w:rsidR="000731AA" w:rsidRPr="007176C0">
              <w:rPr>
                <w:b/>
                <w:bCs/>
                <w:lang w:val="fr-FR"/>
              </w:rPr>
              <w:t>administrative</w:t>
            </w:r>
            <w:r w:rsidRPr="007176C0">
              <w:rPr>
                <w:b/>
                <w:bCs/>
                <w:lang w:val="fr-FR"/>
              </w:rPr>
              <w:t>s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D55757">
              <w:rPr>
                <w:lang w:val="fr-FR"/>
              </w:rPr>
              <w:t>Conformément aux attributions de</w:t>
            </w:r>
            <w:r w:rsidR="00B151C9">
              <w:rPr>
                <w:lang w:val="en-CH"/>
              </w:rPr>
              <w:t> </w:t>
            </w:r>
            <w:r w:rsidR="00D55757">
              <w:rPr>
                <w:lang w:val="fr-FR"/>
              </w:rPr>
              <w:t>l</w:t>
            </w:r>
            <w:r w:rsidR="00B151C9">
              <w:rPr>
                <w:lang w:val="fr-FR"/>
              </w:rPr>
              <w:t>’</w:t>
            </w:r>
            <w:r w:rsidR="00D55757">
              <w:rPr>
                <w:lang w:val="fr-FR"/>
              </w:rPr>
              <w:t>INFCOM et de ses comités permanents; d</w:t>
            </w:r>
            <w:r w:rsidR="0026559B" w:rsidRPr="0026559B">
              <w:rPr>
                <w:lang w:val="fr-FR"/>
              </w:rPr>
              <w:t>ans les limites prévues dans le Plan</w:t>
            </w:r>
            <w:r w:rsidR="00B151C9">
              <w:rPr>
                <w:lang w:val="en-CH"/>
              </w:rPr>
              <w:t> </w:t>
            </w:r>
            <w:r w:rsidR="0026559B" w:rsidRPr="0026559B">
              <w:rPr>
                <w:lang w:val="fr-FR"/>
              </w:rPr>
              <w:t>stratégique et le Plan opérationnel 2020-2023, avec prise en compte dans le Plan</w:t>
            </w:r>
            <w:r w:rsidR="0026559B">
              <w:rPr>
                <w:lang w:val="fr-FR"/>
              </w:rPr>
              <w:t xml:space="preserve"> </w:t>
            </w:r>
            <w:r w:rsidR="0026559B" w:rsidRPr="0026559B">
              <w:rPr>
                <w:lang w:val="fr-FR"/>
              </w:rPr>
              <w:t>stratégique et le Plan opérationnel 2024-2027.</w:t>
            </w:r>
          </w:p>
          <w:p w14:paraId="58D2D7DC" w14:textId="0FD1714D" w:rsidR="000731AA" w:rsidRPr="007176C0" w:rsidRDefault="000F084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Principaux responsables de la mise en </w:t>
            </w:r>
            <w:r w:rsidR="007C5CAB">
              <w:rPr>
                <w:b/>
                <w:bCs/>
                <w:lang w:val="fr-FR"/>
              </w:rPr>
              <w:t>œuvre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FC21F9">
              <w:rPr>
                <w:lang w:val="fr-FR"/>
              </w:rPr>
              <w:t>INFCOM</w:t>
            </w:r>
            <w:r w:rsidR="00105506">
              <w:rPr>
                <w:lang w:val="fr-FR"/>
              </w:rPr>
              <w:t xml:space="preserve"> </w:t>
            </w:r>
            <w:r w:rsidR="0026559B">
              <w:rPr>
                <w:lang w:val="fr-FR"/>
              </w:rPr>
              <w:t xml:space="preserve">et </w:t>
            </w:r>
            <w:r w:rsidR="00D55757">
              <w:rPr>
                <w:lang w:val="fr-FR"/>
              </w:rPr>
              <w:t>Membres</w:t>
            </w:r>
          </w:p>
          <w:p w14:paraId="2BAFE87E" w14:textId="3A4684B3" w:rsidR="000731AA" w:rsidRPr="007176C0" w:rsidRDefault="006B0A9F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Calendrier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FC21F9">
              <w:rPr>
                <w:lang w:val="fr-FR"/>
              </w:rPr>
              <w:t>202</w:t>
            </w:r>
            <w:r w:rsidR="00105506">
              <w:rPr>
                <w:lang w:val="fr-FR"/>
              </w:rPr>
              <w:t>3</w:t>
            </w:r>
            <w:r w:rsidR="00CB39F2" w:rsidRPr="00B97E12">
              <w:rPr>
                <w:lang w:val="fr-FR"/>
              </w:rPr>
              <w:t>–</w:t>
            </w:r>
            <w:r w:rsidR="00FC21F9" w:rsidRPr="00B97E12">
              <w:rPr>
                <w:lang w:val="fr-FR"/>
              </w:rPr>
              <w:t>202</w:t>
            </w:r>
            <w:r w:rsidR="00105506">
              <w:rPr>
                <w:lang w:val="fr-FR"/>
              </w:rPr>
              <w:t>7</w:t>
            </w:r>
          </w:p>
          <w:p w14:paraId="1676EDE3" w14:textId="15AB2495" w:rsidR="000731AA" w:rsidRPr="007176C0" w:rsidRDefault="0094668D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83BF1">
              <w:rPr>
                <w:b/>
                <w:bCs/>
                <w:lang w:val="fr-FR"/>
              </w:rPr>
              <w:t>Mesure</w:t>
            </w:r>
            <w:r w:rsidR="00E779E0" w:rsidRPr="00E83BF1">
              <w:rPr>
                <w:b/>
                <w:bCs/>
                <w:lang w:val="fr-FR"/>
              </w:rPr>
              <w:t xml:space="preserve"> attendue</w:t>
            </w:r>
            <w:r w:rsidR="000731AA" w:rsidRPr="00E83BF1">
              <w:rPr>
                <w:b/>
                <w:bCs/>
                <w:lang w:val="fr-FR"/>
              </w:rPr>
              <w:t>:</w:t>
            </w:r>
            <w:r w:rsidR="000731AA" w:rsidRPr="00E83BF1">
              <w:rPr>
                <w:lang w:val="fr-FR"/>
              </w:rPr>
              <w:t xml:space="preserve"> </w:t>
            </w:r>
            <w:r w:rsidR="00FC21F9" w:rsidRPr="00E83BF1">
              <w:rPr>
                <w:lang w:val="fr-FR"/>
              </w:rPr>
              <w:t>Examiner l</w:t>
            </w:r>
            <w:r w:rsidR="00D55757" w:rsidRPr="00E83BF1">
              <w:rPr>
                <w:lang w:val="fr-FR"/>
              </w:rPr>
              <w:t>a proposition d</w:t>
            </w:r>
            <w:r w:rsidR="00FC21F9" w:rsidRPr="00E83BF1">
              <w:rPr>
                <w:lang w:val="fr-FR"/>
              </w:rPr>
              <w:t xml:space="preserve">e projet de </w:t>
            </w:r>
            <w:r w:rsidR="00105506" w:rsidRPr="00E83BF1">
              <w:rPr>
                <w:lang w:val="fr-FR"/>
              </w:rPr>
              <w:t>recommandation</w:t>
            </w:r>
          </w:p>
          <w:p w14:paraId="6B90D536" w14:textId="77777777" w:rsidR="000731AA" w:rsidRPr="007176C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5B471AF0" w14:textId="77777777" w:rsidR="00092CAE" w:rsidRPr="007176C0" w:rsidRDefault="00092CAE">
      <w:pPr>
        <w:tabs>
          <w:tab w:val="clear" w:pos="1134"/>
        </w:tabs>
        <w:jc w:val="left"/>
        <w:rPr>
          <w:lang w:val="fr-FR"/>
        </w:rPr>
      </w:pPr>
    </w:p>
    <w:p w14:paraId="38D3D6BA" w14:textId="679C0AD0" w:rsidR="00A80767" w:rsidRPr="00C635A7" w:rsidRDefault="00331964" w:rsidP="00A80767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176C0">
        <w:rPr>
          <w:lang w:val="fr-FR"/>
        </w:rPr>
        <w:br w:type="page"/>
      </w:r>
    </w:p>
    <w:p w14:paraId="31E16B1F" w14:textId="63223592" w:rsidR="00EF70A5" w:rsidRPr="00C635A7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635A7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 xml:space="preserve">PROJET DE </w:t>
      </w:r>
      <w:r w:rsidR="00105506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t>recommandation</w:t>
      </w:r>
    </w:p>
    <w:p w14:paraId="2FD75E07" w14:textId="2F2D82DC" w:rsidR="0037222D" w:rsidRPr="00C073D2" w:rsidRDefault="00F07733" w:rsidP="0037222D">
      <w:pPr>
        <w:pStyle w:val="Heading2"/>
        <w:rPr>
          <w:lang w:val="fr-FR"/>
        </w:rPr>
      </w:pPr>
      <w:bookmarkStart w:id="1" w:name="_Projet_de_décision"/>
      <w:bookmarkEnd w:id="1"/>
      <w:r w:rsidRPr="00C073D2">
        <w:rPr>
          <w:lang w:val="fr-FR"/>
        </w:rPr>
        <w:t xml:space="preserve">Projet de </w:t>
      </w:r>
      <w:r w:rsidR="00105506">
        <w:rPr>
          <w:lang w:val="fr-FR"/>
        </w:rPr>
        <w:t>recommandation</w:t>
      </w:r>
      <w:r w:rsidRPr="00C073D2">
        <w:rPr>
          <w:lang w:val="fr-FR"/>
        </w:rPr>
        <w:t xml:space="preserve"> </w:t>
      </w:r>
      <w:r w:rsidR="00105506">
        <w:rPr>
          <w:lang w:val="fr-FR"/>
        </w:rPr>
        <w:t>6.</w:t>
      </w:r>
      <w:r w:rsidR="00D55757">
        <w:rPr>
          <w:lang w:val="fr-FR"/>
        </w:rPr>
        <w:t>2</w:t>
      </w:r>
      <w:r w:rsidR="00105506">
        <w:rPr>
          <w:lang w:val="fr-FR"/>
        </w:rPr>
        <w:t>(</w:t>
      </w:r>
      <w:r w:rsidR="00D55757">
        <w:rPr>
          <w:lang w:val="fr-FR"/>
        </w:rPr>
        <w:t>4</w:t>
      </w:r>
      <w:r w:rsidR="00105506">
        <w:rPr>
          <w:lang w:val="fr-FR"/>
        </w:rPr>
        <w:t>)</w:t>
      </w:r>
      <w:r w:rsidRPr="00C073D2">
        <w:rPr>
          <w:lang w:val="fr-FR"/>
        </w:rPr>
        <w:t xml:space="preserve">/1 </w:t>
      </w:r>
      <w:r w:rsidR="003814B2" w:rsidRPr="00C073D2">
        <w:rPr>
          <w:lang w:val="fr-FR"/>
        </w:rPr>
        <w:t>(INFCOM-2)</w:t>
      </w:r>
    </w:p>
    <w:p w14:paraId="0A0B8CE3" w14:textId="5646D54F" w:rsidR="00FC21F9" w:rsidRDefault="00D55757" w:rsidP="00FC21F9">
      <w:pPr>
        <w:keepNext/>
        <w:keepLines/>
        <w:spacing w:before="360" w:after="360"/>
        <w:jc w:val="left"/>
        <w:outlineLvl w:val="2"/>
        <w:rPr>
          <w:rFonts w:eastAsia="Verdana" w:cs="Verdana"/>
          <w:b/>
          <w:bCs/>
          <w:lang w:val="fr-FR" w:eastAsia="zh-TW"/>
        </w:rPr>
      </w:pPr>
      <w:r>
        <w:rPr>
          <w:rFonts w:eastAsia="Verdana" w:cs="Verdana"/>
          <w:b/>
          <w:bCs/>
          <w:lang w:val="fr-FR" w:eastAsia="zh-TW"/>
        </w:rPr>
        <w:t>Nouveau G</w:t>
      </w:r>
      <w:r w:rsidRPr="00D55757">
        <w:rPr>
          <w:rFonts w:eastAsia="Verdana" w:cs="Verdana"/>
          <w:b/>
          <w:bCs/>
          <w:lang w:val="fr-FR" w:eastAsia="zh-TW"/>
        </w:rPr>
        <w:t xml:space="preserve">uide des meilleures pratiques relatives aux radars météorologiques opérationnels </w:t>
      </w:r>
    </w:p>
    <w:p w14:paraId="4B6228B2" w14:textId="60A0738B" w:rsidR="0026559B" w:rsidRPr="003A472F" w:rsidRDefault="00105506" w:rsidP="00B21987">
      <w:pPr>
        <w:keepNext/>
        <w:keepLines/>
        <w:spacing w:before="360" w:after="360"/>
        <w:jc w:val="left"/>
        <w:outlineLvl w:val="2"/>
        <w:rPr>
          <w:rFonts w:eastAsia="Verdana" w:cs="Verdana"/>
          <w:lang w:val="fr-FR" w:eastAsia="zh-TW"/>
        </w:rPr>
      </w:pPr>
      <w:r w:rsidRPr="00105506">
        <w:rPr>
          <w:rFonts w:eastAsia="Verdana" w:cs="Verdana"/>
          <w:lang w:val="fr-FR" w:eastAsia="zh-TW"/>
        </w:rPr>
        <w:t xml:space="preserve">LA COMMISSION DES OBSERVATIONS, </w:t>
      </w:r>
      <w:r w:rsidRPr="003A472F">
        <w:rPr>
          <w:rFonts w:eastAsia="Verdana" w:cs="Verdana"/>
          <w:lang w:val="fr-FR" w:eastAsia="zh-TW"/>
        </w:rPr>
        <w:t>DES INFRASTRUCTURES ET DES SYSTÈMES D</w:t>
      </w:r>
      <w:r w:rsidR="00B151C9">
        <w:rPr>
          <w:rFonts w:eastAsia="Verdana" w:cs="Verdana"/>
          <w:lang w:val="fr-FR" w:eastAsia="zh-TW"/>
        </w:rPr>
        <w:t>’</w:t>
      </w:r>
      <w:r w:rsidRPr="003A472F">
        <w:rPr>
          <w:rFonts w:eastAsia="Verdana" w:cs="Verdana"/>
          <w:lang w:val="fr-FR" w:eastAsia="zh-TW"/>
        </w:rPr>
        <w:t>INFORMATION,</w:t>
      </w:r>
    </w:p>
    <w:p w14:paraId="292644D4" w14:textId="77153A53" w:rsidR="00D55757" w:rsidRPr="003A472F" w:rsidRDefault="00105506" w:rsidP="003A472F">
      <w:pPr>
        <w:pStyle w:val="WMOBodyText"/>
        <w:rPr>
          <w:lang w:val="fr-FR"/>
        </w:rPr>
      </w:pPr>
      <w:r w:rsidRPr="003A472F">
        <w:rPr>
          <w:b/>
          <w:bCs/>
          <w:lang w:val="fr-FR"/>
        </w:rPr>
        <w:t>Rappelan</w:t>
      </w:r>
      <w:r w:rsidR="00D55757" w:rsidRPr="003A472F">
        <w:rPr>
          <w:b/>
          <w:bCs/>
          <w:lang w:val="fr-FR"/>
        </w:rPr>
        <w:t xml:space="preserve">t </w:t>
      </w:r>
      <w:r w:rsidR="003A472F" w:rsidRPr="003A472F">
        <w:rPr>
          <w:lang w:val="fr-FR"/>
        </w:rPr>
        <w:t xml:space="preserve">la </w:t>
      </w:r>
      <w:hyperlink r:id="rId12" w:anchor="page=44" w:history="1">
        <w:r w:rsidR="003A472F" w:rsidRPr="003A472F">
          <w:rPr>
            <w:rStyle w:val="Hyperlink"/>
            <w:lang w:val="fr-FR"/>
          </w:rPr>
          <w:t>ré</w:t>
        </w:r>
        <w:r w:rsidR="00D55757" w:rsidRPr="003A472F">
          <w:rPr>
            <w:rStyle w:val="Hyperlink"/>
            <w:lang w:val="fr-FR"/>
          </w:rPr>
          <w:t>solution 3 (INFCOM-1)</w:t>
        </w:r>
      </w:hyperlink>
      <w:r w:rsidR="00D55757" w:rsidRPr="003A472F">
        <w:rPr>
          <w:lang w:val="fr-FR"/>
        </w:rPr>
        <w:t xml:space="preserve"> </w:t>
      </w:r>
      <w:r w:rsidR="00B21987">
        <w:rPr>
          <w:lang w:val="en-CH"/>
        </w:rPr>
        <w:t>–</w:t>
      </w:r>
      <w:r w:rsidR="003A472F" w:rsidRPr="003A472F">
        <w:rPr>
          <w:lang w:val="fr-FR"/>
        </w:rPr>
        <w:t xml:space="preserve"> Programme de travail des comités permanents et groupes d</w:t>
      </w:r>
      <w:r w:rsidR="00B151C9">
        <w:rPr>
          <w:lang w:val="fr-FR"/>
        </w:rPr>
        <w:t>’</w:t>
      </w:r>
      <w:r w:rsidR="003A472F" w:rsidRPr="003A472F">
        <w:rPr>
          <w:lang w:val="fr-FR"/>
        </w:rPr>
        <w:t>étude de la Commission des observations, des infrastructures et des systèmes d</w:t>
      </w:r>
      <w:r w:rsidR="00B151C9">
        <w:rPr>
          <w:lang w:val="fr-FR"/>
        </w:rPr>
        <w:t>’</w:t>
      </w:r>
      <w:r w:rsidR="003A472F" w:rsidRPr="003A472F">
        <w:rPr>
          <w:lang w:val="fr-FR"/>
        </w:rPr>
        <w:t>information</w:t>
      </w:r>
      <w:r w:rsidR="00D55757" w:rsidRPr="003A472F">
        <w:rPr>
          <w:lang w:val="fr-FR"/>
        </w:rPr>
        <w:t>,</w:t>
      </w:r>
    </w:p>
    <w:p w14:paraId="3C2B4E83" w14:textId="74324023" w:rsidR="00D55757" w:rsidRPr="003A472F" w:rsidRDefault="00D55757" w:rsidP="00D55757">
      <w:pPr>
        <w:pStyle w:val="WMOBodyText"/>
        <w:rPr>
          <w:lang w:val="fr-FR"/>
        </w:rPr>
      </w:pPr>
      <w:r w:rsidRPr="003A472F">
        <w:rPr>
          <w:b/>
          <w:bCs/>
          <w:lang w:val="fr-FR"/>
        </w:rPr>
        <w:t>Not</w:t>
      </w:r>
      <w:r w:rsidR="003A472F" w:rsidRPr="003A472F">
        <w:rPr>
          <w:b/>
          <w:bCs/>
          <w:lang w:val="fr-FR"/>
        </w:rPr>
        <w:t>ant</w:t>
      </w:r>
      <w:r w:rsidRPr="003A472F">
        <w:rPr>
          <w:b/>
          <w:bCs/>
          <w:lang w:val="fr-FR"/>
        </w:rPr>
        <w:t xml:space="preserve"> </w:t>
      </w:r>
      <w:r w:rsidR="003A472F" w:rsidRPr="003A472F">
        <w:rPr>
          <w:lang w:val="fr-FR"/>
        </w:rPr>
        <w:t>que</w:t>
      </w:r>
      <w:r w:rsidRPr="003A472F">
        <w:rPr>
          <w:lang w:val="fr-FR"/>
        </w:rPr>
        <w:t>:</w:t>
      </w:r>
    </w:p>
    <w:p w14:paraId="646FC31E" w14:textId="598253E6" w:rsidR="00D55757" w:rsidRPr="003A472F" w:rsidRDefault="003A472F" w:rsidP="00D55757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3A472F">
        <w:rPr>
          <w:lang w:val="fr-FR"/>
        </w:rPr>
        <w:t xml:space="preserve">Le nouveau </w:t>
      </w:r>
      <w:r w:rsidR="00D55757" w:rsidRPr="003A472F">
        <w:rPr>
          <w:lang w:val="fr-FR"/>
        </w:rPr>
        <w:t xml:space="preserve">Guide </w:t>
      </w:r>
      <w:r w:rsidRPr="003A472F">
        <w:rPr>
          <w:lang w:val="fr-FR"/>
        </w:rPr>
        <w:t xml:space="preserve">des meilleures pratiques relatives aux radars météorologiques opérationnels, qui comprendra huit </w:t>
      </w:r>
      <w:r w:rsidR="00D55757" w:rsidRPr="003A472F">
        <w:rPr>
          <w:lang w:val="fr-FR"/>
        </w:rPr>
        <w:t>volumes</w:t>
      </w:r>
      <w:r w:rsidRPr="003A472F">
        <w:rPr>
          <w:lang w:val="fr-FR"/>
        </w:rPr>
        <w:t>, a été élaboré par son Équipe d</w:t>
      </w:r>
      <w:r w:rsidR="00B151C9">
        <w:rPr>
          <w:lang w:val="fr-FR"/>
        </w:rPr>
        <w:t>’</w:t>
      </w:r>
      <w:r w:rsidRPr="003A472F">
        <w:rPr>
          <w:lang w:val="fr-FR"/>
        </w:rPr>
        <w:t>experts conjointe pour les radars météorologiques opérationnels (JET-OWR) puis examiné et approuvé</w:t>
      </w:r>
      <w:r w:rsidR="00D55757" w:rsidRPr="003A472F">
        <w:rPr>
          <w:lang w:val="fr-FR"/>
        </w:rPr>
        <w:t xml:space="preserve"> </w:t>
      </w:r>
      <w:r w:rsidRPr="003A472F">
        <w:rPr>
          <w:lang w:val="fr-FR"/>
        </w:rPr>
        <w:t xml:space="preserve">par le </w:t>
      </w:r>
      <w:r w:rsidR="00E83BF1">
        <w:rPr>
          <w:lang w:val="fr-FR"/>
        </w:rPr>
        <w:t>c</w:t>
      </w:r>
      <w:r w:rsidRPr="003A472F">
        <w:rPr>
          <w:lang w:val="fr-FR"/>
        </w:rPr>
        <w:t xml:space="preserve">omité de rédaction du </w:t>
      </w:r>
      <w:r w:rsidR="00D55757" w:rsidRPr="003A472F">
        <w:rPr>
          <w:lang w:val="fr-FR"/>
        </w:rPr>
        <w:t>SC-MINT,</w:t>
      </w:r>
    </w:p>
    <w:p w14:paraId="2E9D3356" w14:textId="3C199935" w:rsidR="00D55757" w:rsidRPr="003A472F" w:rsidRDefault="003A472F" w:rsidP="00D55757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3A472F">
        <w:rPr>
          <w:lang w:val="fr-FR"/>
        </w:rPr>
        <w:t>L</w:t>
      </w:r>
      <w:r w:rsidR="00B151C9">
        <w:rPr>
          <w:lang w:val="fr-FR"/>
        </w:rPr>
        <w:t>’</w:t>
      </w:r>
      <w:r w:rsidRPr="003A472F">
        <w:rPr>
          <w:lang w:val="fr-FR"/>
        </w:rPr>
        <w:t xml:space="preserve">édition préliminaire du </w:t>
      </w:r>
      <w:r w:rsidR="00E83BF1">
        <w:rPr>
          <w:lang w:val="fr-FR"/>
        </w:rPr>
        <w:t xml:space="preserve">projet de </w:t>
      </w:r>
      <w:r w:rsidR="00D55757" w:rsidRPr="003A472F">
        <w:rPr>
          <w:lang w:val="fr-FR"/>
        </w:rPr>
        <w:t xml:space="preserve">Guide </w:t>
      </w:r>
      <w:r w:rsidRPr="003A472F">
        <w:rPr>
          <w:lang w:val="fr-FR"/>
        </w:rPr>
        <w:t>a été publiée sur le site Web de l</w:t>
      </w:r>
      <w:r w:rsidR="00B151C9">
        <w:rPr>
          <w:lang w:val="fr-FR"/>
        </w:rPr>
        <w:t>’</w:t>
      </w:r>
      <w:r w:rsidRPr="003A472F">
        <w:rPr>
          <w:lang w:val="fr-FR"/>
        </w:rPr>
        <w:t>OMM (</w:t>
      </w:r>
      <w:hyperlink r:id="rId13" w:history="1">
        <w:r w:rsidRPr="003A472F">
          <w:rPr>
            <w:rStyle w:val="Hyperlink"/>
            <w:lang w:val="fr-FR"/>
          </w:rPr>
          <w:t>ici</w:t>
        </w:r>
      </w:hyperlink>
      <w:r w:rsidRPr="003A472F">
        <w:rPr>
          <w:lang w:val="fr-FR"/>
        </w:rPr>
        <w:t>) pour que les Membres l</w:t>
      </w:r>
      <w:r w:rsidR="00B151C9">
        <w:rPr>
          <w:lang w:val="fr-FR"/>
        </w:rPr>
        <w:t>’</w:t>
      </w:r>
      <w:r w:rsidRPr="003A472F">
        <w:rPr>
          <w:lang w:val="fr-FR"/>
        </w:rPr>
        <w:t>étudient</w:t>
      </w:r>
      <w:r w:rsidR="00D55757" w:rsidRPr="003A472F">
        <w:rPr>
          <w:lang w:val="fr-FR"/>
        </w:rPr>
        <w:t>,</w:t>
      </w:r>
      <w:r w:rsidRPr="003A472F">
        <w:rPr>
          <w:lang w:val="fr-FR"/>
        </w:rPr>
        <w:t xml:space="preserve"> et que les résultats de cette étude ont été passés en revue</w:t>
      </w:r>
      <w:r w:rsidR="00D55757" w:rsidRPr="003A472F">
        <w:rPr>
          <w:lang w:val="fr-FR"/>
        </w:rPr>
        <w:t>,</w:t>
      </w:r>
    </w:p>
    <w:p w14:paraId="5FC7311F" w14:textId="07B30F2A" w:rsidR="00D55757" w:rsidRPr="00AC78FA" w:rsidRDefault="00D55757" w:rsidP="00D55757">
      <w:pPr>
        <w:pStyle w:val="WMOBodyText"/>
        <w:rPr>
          <w:lang w:val="fr-FR"/>
        </w:rPr>
      </w:pPr>
      <w:r w:rsidRPr="003A472F">
        <w:rPr>
          <w:b/>
          <w:bCs/>
          <w:lang w:val="fr-FR"/>
        </w:rPr>
        <w:t>Not</w:t>
      </w:r>
      <w:r w:rsidR="003A472F" w:rsidRPr="003A472F">
        <w:rPr>
          <w:b/>
          <w:bCs/>
          <w:lang w:val="fr-FR"/>
        </w:rPr>
        <w:t>ant en outre</w:t>
      </w:r>
      <w:r w:rsidRPr="003A472F">
        <w:rPr>
          <w:lang w:val="fr-FR"/>
        </w:rPr>
        <w:t xml:space="preserve"> </w:t>
      </w:r>
      <w:r w:rsidR="003A472F" w:rsidRPr="003A472F">
        <w:rPr>
          <w:lang w:val="fr-FR"/>
        </w:rPr>
        <w:t xml:space="preserve">que les quatre </w:t>
      </w:r>
      <w:r w:rsidRPr="003A472F">
        <w:rPr>
          <w:lang w:val="fr-FR"/>
        </w:rPr>
        <w:t xml:space="preserve">volumes </w:t>
      </w:r>
      <w:r w:rsidR="003A472F" w:rsidRPr="003A472F">
        <w:rPr>
          <w:lang w:val="fr-FR"/>
        </w:rPr>
        <w:t>ci-</w:t>
      </w:r>
      <w:r w:rsidR="003A472F" w:rsidRPr="00AC78FA">
        <w:rPr>
          <w:lang w:val="fr-FR"/>
        </w:rPr>
        <w:t>après sont prêts à être publiés</w:t>
      </w:r>
      <w:r w:rsidRPr="00AC78FA">
        <w:rPr>
          <w:lang w:val="fr-FR"/>
        </w:rPr>
        <w:t>:</w:t>
      </w:r>
    </w:p>
    <w:p w14:paraId="77B46C04" w14:textId="4156125A" w:rsidR="00D55757" w:rsidRPr="00AC78FA" w:rsidRDefault="00D55757" w:rsidP="00D55757">
      <w:pPr>
        <w:pStyle w:val="WMOBodyText"/>
        <w:rPr>
          <w:lang w:val="fr-FR"/>
        </w:rPr>
      </w:pPr>
      <w:r w:rsidRPr="00AC78FA">
        <w:rPr>
          <w:lang w:val="fr-FR"/>
        </w:rPr>
        <w:t>I</w:t>
      </w:r>
      <w:r w:rsidRPr="00AC78FA">
        <w:rPr>
          <w:lang w:val="fr-FR"/>
        </w:rPr>
        <w:tab/>
      </w:r>
      <w:r w:rsidR="00AC78FA" w:rsidRPr="00AC78FA">
        <w:rPr>
          <w:lang w:val="fr-FR"/>
        </w:rPr>
        <w:t>Conception d</w:t>
      </w:r>
      <w:r w:rsidR="00B151C9">
        <w:rPr>
          <w:lang w:val="fr-FR"/>
        </w:rPr>
        <w:t>’</w:t>
      </w:r>
      <w:r w:rsidR="00AC78FA">
        <w:rPr>
          <w:lang w:val="fr-FR"/>
        </w:rPr>
        <w:t>un</w:t>
      </w:r>
      <w:r w:rsidR="00AC78FA" w:rsidRPr="00AC78FA">
        <w:rPr>
          <w:lang w:val="fr-FR"/>
        </w:rPr>
        <w:t xml:space="preserve"> programme de réseau de radars météorologiques </w:t>
      </w:r>
      <w:r w:rsidRPr="00AC78FA">
        <w:rPr>
          <w:lang w:val="fr-FR"/>
        </w:rPr>
        <w:br/>
        <w:t>II</w:t>
      </w:r>
      <w:r w:rsidRPr="00AC78FA">
        <w:rPr>
          <w:lang w:val="fr-FR"/>
        </w:rPr>
        <w:tab/>
      </w:r>
      <w:r w:rsidR="00AC78FA" w:rsidRPr="00AC78FA">
        <w:rPr>
          <w:lang w:val="fr-FR"/>
        </w:rPr>
        <w:t xml:space="preserve">Techniques des radars météorologiques </w:t>
      </w:r>
      <w:r w:rsidRPr="00AC78FA">
        <w:rPr>
          <w:lang w:val="fr-FR"/>
        </w:rPr>
        <w:br/>
        <w:t>III</w:t>
      </w:r>
      <w:r w:rsidRPr="00AC78FA">
        <w:rPr>
          <w:lang w:val="fr-FR"/>
        </w:rPr>
        <w:tab/>
      </w:r>
      <w:r w:rsidR="00AC78FA" w:rsidRPr="00AC78FA">
        <w:rPr>
          <w:lang w:val="fr-FR"/>
        </w:rPr>
        <w:t>Ac</w:t>
      </w:r>
      <w:r w:rsidR="00E83BF1">
        <w:rPr>
          <w:lang w:val="fr-FR"/>
        </w:rPr>
        <w:t>quisition</w:t>
      </w:r>
      <w:r w:rsidR="00AC78FA" w:rsidRPr="00AC78FA">
        <w:rPr>
          <w:lang w:val="fr-FR"/>
        </w:rPr>
        <w:t xml:space="preserve"> des radars météorologiques</w:t>
      </w:r>
      <w:r w:rsidRPr="00AC78FA">
        <w:rPr>
          <w:lang w:val="fr-FR"/>
        </w:rPr>
        <w:br/>
        <w:t>VII</w:t>
      </w:r>
      <w:r w:rsidRPr="00AC78FA">
        <w:rPr>
          <w:lang w:val="fr-FR"/>
        </w:rPr>
        <w:tab/>
        <w:t>Repr</w:t>
      </w:r>
      <w:r w:rsidR="00AC78FA" w:rsidRPr="00AC78FA">
        <w:rPr>
          <w:lang w:val="fr-FR"/>
        </w:rPr>
        <w:t>é</w:t>
      </w:r>
      <w:r w:rsidRPr="00AC78FA">
        <w:rPr>
          <w:lang w:val="fr-FR"/>
        </w:rPr>
        <w:t xml:space="preserve">sentation </w:t>
      </w:r>
      <w:r w:rsidR="00AC78FA" w:rsidRPr="00AC78FA">
        <w:rPr>
          <w:lang w:val="fr-FR"/>
        </w:rPr>
        <w:t xml:space="preserve">et échange international des données des radars météorologiques </w:t>
      </w:r>
    </w:p>
    <w:p w14:paraId="5FA0DC06" w14:textId="23600D6B" w:rsidR="00D55757" w:rsidRPr="00AC78FA" w:rsidRDefault="003A472F" w:rsidP="00D55757">
      <w:pPr>
        <w:pStyle w:val="WMOBodyText"/>
        <w:spacing w:after="240"/>
        <w:ind w:right="-170"/>
        <w:rPr>
          <w:lang w:val="fr-FR"/>
        </w:rPr>
      </w:pPr>
      <w:r w:rsidRPr="00AC78FA">
        <w:rPr>
          <w:lang w:val="fr-FR"/>
        </w:rPr>
        <w:t>tandis qu</w:t>
      </w:r>
      <w:r w:rsidR="00B151C9">
        <w:rPr>
          <w:lang w:val="fr-FR"/>
        </w:rPr>
        <w:t>’</w:t>
      </w:r>
      <w:r w:rsidRPr="00AC78FA">
        <w:rPr>
          <w:lang w:val="fr-FR"/>
        </w:rPr>
        <w:t xml:space="preserve">il </w:t>
      </w:r>
      <w:r w:rsidR="00AC78FA" w:rsidRPr="00AC78FA">
        <w:rPr>
          <w:lang w:val="fr-FR"/>
        </w:rPr>
        <w:t>est nécessaire</w:t>
      </w:r>
      <w:r w:rsidRPr="00AC78FA">
        <w:rPr>
          <w:lang w:val="fr-FR"/>
        </w:rPr>
        <w:t xml:space="preserve"> </w:t>
      </w:r>
      <w:r w:rsidR="00E83BF1">
        <w:rPr>
          <w:lang w:val="fr-FR"/>
        </w:rPr>
        <w:t xml:space="preserve">de </w:t>
      </w:r>
      <w:r w:rsidRPr="00AC78FA">
        <w:rPr>
          <w:lang w:val="fr-FR"/>
        </w:rPr>
        <w:t xml:space="preserve">poursuivre la rédaction des quatre autres </w:t>
      </w:r>
      <w:r w:rsidR="00D55757" w:rsidRPr="00AC78FA">
        <w:rPr>
          <w:lang w:val="fr-FR"/>
        </w:rPr>
        <w:t>volumes</w:t>
      </w:r>
      <w:r w:rsidRPr="00AC78FA">
        <w:rPr>
          <w:lang w:val="fr-FR"/>
        </w:rPr>
        <w:t>, ci-dessous,</w:t>
      </w:r>
      <w:r w:rsidR="00D55757" w:rsidRPr="00AC78FA">
        <w:rPr>
          <w:lang w:val="fr-FR"/>
        </w:rPr>
        <w:t xml:space="preserve"> </w:t>
      </w:r>
      <w:r w:rsidRPr="00AC78FA">
        <w:rPr>
          <w:lang w:val="fr-FR"/>
        </w:rPr>
        <w:t>avant de procéder à leur approbation</w:t>
      </w:r>
      <w:r w:rsidR="00D55757" w:rsidRPr="00AC78FA">
        <w:rPr>
          <w:lang w:val="fr-FR"/>
        </w:rPr>
        <w:t>/publication:</w:t>
      </w:r>
    </w:p>
    <w:p w14:paraId="3925B4B6" w14:textId="5D346B8C" w:rsidR="00D55757" w:rsidRPr="003D65F0" w:rsidRDefault="00D55757" w:rsidP="00D55757">
      <w:pPr>
        <w:tabs>
          <w:tab w:val="left" w:pos="720"/>
        </w:tabs>
        <w:jc w:val="left"/>
        <w:rPr>
          <w:lang w:val="fr-FR"/>
        </w:rPr>
      </w:pPr>
      <w:r w:rsidRPr="00AC78FA">
        <w:rPr>
          <w:lang w:val="fr-FR"/>
        </w:rPr>
        <w:t>IV</w:t>
      </w:r>
      <w:r w:rsidRPr="00AC78FA">
        <w:rPr>
          <w:lang w:val="fr-FR"/>
        </w:rPr>
        <w:tab/>
      </w:r>
      <w:r w:rsidR="00AC78FA" w:rsidRPr="003D65F0">
        <w:rPr>
          <w:lang w:val="fr-FR"/>
        </w:rPr>
        <w:t>Implantation, c</w:t>
      </w:r>
      <w:r w:rsidRPr="003D65F0">
        <w:rPr>
          <w:lang w:val="fr-FR"/>
        </w:rPr>
        <w:t xml:space="preserve">onfiguration </w:t>
      </w:r>
      <w:r w:rsidR="00AC78FA" w:rsidRPr="003D65F0">
        <w:rPr>
          <w:lang w:val="fr-FR"/>
        </w:rPr>
        <w:t>et stratégies de balayage des radars météorologiques</w:t>
      </w:r>
    </w:p>
    <w:p w14:paraId="76927E7C" w14:textId="40B04401" w:rsidR="00D55757" w:rsidRPr="003D65F0" w:rsidRDefault="00D55757" w:rsidP="00D55757">
      <w:pPr>
        <w:tabs>
          <w:tab w:val="left" w:pos="720"/>
        </w:tabs>
        <w:jc w:val="left"/>
        <w:rPr>
          <w:lang w:val="fr-FR"/>
        </w:rPr>
      </w:pPr>
      <w:r w:rsidRPr="003D65F0">
        <w:rPr>
          <w:lang w:val="fr-FR"/>
        </w:rPr>
        <w:t>V</w:t>
      </w:r>
      <w:r w:rsidRPr="003D65F0">
        <w:rPr>
          <w:lang w:val="fr-FR"/>
        </w:rPr>
        <w:tab/>
      </w:r>
      <w:r w:rsidR="003D65F0" w:rsidRPr="003D65F0">
        <w:rPr>
          <w:lang w:val="fr-FR"/>
        </w:rPr>
        <w:t xml:space="preserve">Étalonnage, surveillance et </w:t>
      </w:r>
      <w:r w:rsidR="00E83BF1">
        <w:rPr>
          <w:lang w:val="fr-FR"/>
        </w:rPr>
        <w:t>entretien</w:t>
      </w:r>
      <w:r w:rsidR="003D65F0" w:rsidRPr="003D65F0">
        <w:rPr>
          <w:lang w:val="fr-FR"/>
        </w:rPr>
        <w:t xml:space="preserve"> des radars météorologiques</w:t>
      </w:r>
    </w:p>
    <w:p w14:paraId="6D0B491D" w14:textId="7D82FE03" w:rsidR="00D55757" w:rsidRPr="003D65F0" w:rsidRDefault="00D55757" w:rsidP="00D55757">
      <w:pPr>
        <w:tabs>
          <w:tab w:val="left" w:pos="720"/>
        </w:tabs>
        <w:jc w:val="left"/>
        <w:rPr>
          <w:lang w:val="fr-FR"/>
        </w:rPr>
      </w:pPr>
      <w:r w:rsidRPr="003D65F0">
        <w:rPr>
          <w:lang w:val="fr-FR"/>
        </w:rPr>
        <w:t>VI</w:t>
      </w:r>
      <w:r w:rsidRPr="003D65F0">
        <w:rPr>
          <w:lang w:val="fr-FR"/>
        </w:rPr>
        <w:tab/>
      </w:r>
      <w:r w:rsidR="003D65F0" w:rsidRPr="003D65F0">
        <w:rPr>
          <w:lang w:val="fr-FR"/>
        </w:rPr>
        <w:t>Traitement des données des radars météorologiques</w:t>
      </w:r>
      <w:r w:rsidRPr="003D65F0">
        <w:rPr>
          <w:lang w:val="fr-FR"/>
        </w:rPr>
        <w:br/>
        <w:t>VIII</w:t>
      </w:r>
      <w:r w:rsidRPr="003D65F0">
        <w:rPr>
          <w:lang w:val="fr-FR"/>
        </w:rPr>
        <w:tab/>
      </w:r>
      <w:r w:rsidR="003D65F0" w:rsidRPr="003D65F0">
        <w:rPr>
          <w:lang w:val="fr-FR"/>
        </w:rPr>
        <w:t>Glossaire terminologique</w:t>
      </w:r>
    </w:p>
    <w:p w14:paraId="6500D74B" w14:textId="1B72C923" w:rsidR="00D55757" w:rsidRPr="00AC78FA" w:rsidRDefault="003A472F" w:rsidP="00D55757">
      <w:pPr>
        <w:pStyle w:val="WMOBodyText"/>
        <w:rPr>
          <w:lang w:val="fr-FR"/>
        </w:rPr>
      </w:pPr>
      <w:r w:rsidRPr="00AC78FA">
        <w:rPr>
          <w:b/>
          <w:bCs/>
          <w:lang w:val="fr-FR"/>
        </w:rPr>
        <w:t>Approuve</w:t>
      </w:r>
      <w:r w:rsidR="00D55757" w:rsidRPr="00AC78FA">
        <w:rPr>
          <w:b/>
          <w:bCs/>
          <w:lang w:val="fr-FR"/>
        </w:rPr>
        <w:t xml:space="preserve"> </w:t>
      </w:r>
      <w:r w:rsidRPr="00AC78FA">
        <w:rPr>
          <w:lang w:val="fr-FR"/>
        </w:rPr>
        <w:t xml:space="preserve">le </w:t>
      </w:r>
      <w:r w:rsidR="00D55757" w:rsidRPr="00AC78FA">
        <w:rPr>
          <w:lang w:val="fr-FR"/>
        </w:rPr>
        <w:t>text</w:t>
      </w:r>
      <w:r w:rsidRPr="00AC78FA">
        <w:rPr>
          <w:lang w:val="fr-FR"/>
        </w:rPr>
        <w:t>e</w:t>
      </w:r>
      <w:r w:rsidR="00D55757" w:rsidRPr="00AC78FA">
        <w:rPr>
          <w:lang w:val="fr-FR"/>
        </w:rPr>
        <w:t xml:space="preserve"> </w:t>
      </w:r>
      <w:r w:rsidRPr="00AC78FA">
        <w:rPr>
          <w:lang w:val="fr-FR"/>
        </w:rPr>
        <w:t>de l</w:t>
      </w:r>
      <w:r w:rsidR="00B151C9">
        <w:rPr>
          <w:lang w:val="fr-FR"/>
        </w:rPr>
        <w:t>’</w:t>
      </w:r>
      <w:r w:rsidRPr="00AC78FA">
        <w:rPr>
          <w:lang w:val="fr-FR"/>
        </w:rPr>
        <w:t xml:space="preserve">édition provisoire </w:t>
      </w:r>
      <w:r w:rsidR="00D55757" w:rsidRPr="00AC78FA">
        <w:rPr>
          <w:lang w:val="fr-FR"/>
        </w:rPr>
        <w:t xml:space="preserve">2023 </w:t>
      </w:r>
      <w:r w:rsidRPr="00AC78FA">
        <w:rPr>
          <w:lang w:val="fr-FR"/>
        </w:rPr>
        <w:t xml:space="preserve">du Guide, composée des </w:t>
      </w:r>
      <w:r w:rsidR="00D55757" w:rsidRPr="00AC78FA">
        <w:rPr>
          <w:lang w:val="fr-FR"/>
        </w:rPr>
        <w:t>Volumes I</w:t>
      </w:r>
      <w:r w:rsidRPr="00AC78FA">
        <w:rPr>
          <w:lang w:val="fr-FR"/>
        </w:rPr>
        <w:t xml:space="preserve"> à </w:t>
      </w:r>
      <w:r w:rsidR="00D55757" w:rsidRPr="00AC78FA">
        <w:rPr>
          <w:lang w:val="fr-FR"/>
        </w:rPr>
        <w:t xml:space="preserve">III </w:t>
      </w:r>
      <w:r w:rsidRPr="00AC78FA">
        <w:rPr>
          <w:lang w:val="fr-FR"/>
        </w:rPr>
        <w:t xml:space="preserve">et du Volume </w:t>
      </w:r>
      <w:r w:rsidR="00D55757" w:rsidRPr="00AC78FA">
        <w:rPr>
          <w:lang w:val="fr-FR"/>
        </w:rPr>
        <w:t>VII (</w:t>
      </w:r>
      <w:r w:rsidRPr="00AC78FA">
        <w:rPr>
          <w:lang w:val="fr-FR"/>
        </w:rPr>
        <w:t>disponibles</w:t>
      </w:r>
      <w:r w:rsidR="00D55757" w:rsidRPr="00AC78FA">
        <w:rPr>
          <w:lang w:val="fr-FR"/>
        </w:rPr>
        <w:t xml:space="preserve"> </w:t>
      </w:r>
      <w:hyperlink r:id="rId14" w:history="1">
        <w:r w:rsidRPr="00AC78FA">
          <w:rPr>
            <w:rStyle w:val="Hyperlink"/>
            <w:lang w:val="fr-FR"/>
          </w:rPr>
          <w:t>ici</w:t>
        </w:r>
      </w:hyperlink>
      <w:r w:rsidR="00D55757" w:rsidRPr="00AC78FA">
        <w:rPr>
          <w:lang w:val="fr-FR"/>
        </w:rPr>
        <w:t>);</w:t>
      </w:r>
    </w:p>
    <w:p w14:paraId="6C503887" w14:textId="6CBB0852" w:rsidR="00D55757" w:rsidRPr="003D65F0" w:rsidRDefault="00D55757" w:rsidP="00D55757">
      <w:pPr>
        <w:pStyle w:val="WMOBodyText"/>
        <w:rPr>
          <w:lang w:val="fr-FR"/>
        </w:rPr>
      </w:pPr>
      <w:r w:rsidRPr="003D65F0">
        <w:rPr>
          <w:b/>
          <w:bCs/>
          <w:lang w:val="fr-FR"/>
        </w:rPr>
        <w:t>Consid</w:t>
      </w:r>
      <w:r w:rsidR="003D65F0" w:rsidRPr="003D65F0">
        <w:rPr>
          <w:b/>
          <w:bCs/>
          <w:lang w:val="fr-FR"/>
        </w:rPr>
        <w:t xml:space="preserve">érant </w:t>
      </w:r>
      <w:r w:rsidR="003D65F0" w:rsidRPr="003D65F0">
        <w:rPr>
          <w:lang w:val="fr-FR"/>
        </w:rPr>
        <w:t xml:space="preserve">que le </w:t>
      </w:r>
      <w:r w:rsidRPr="003D65F0">
        <w:rPr>
          <w:lang w:val="fr-FR"/>
        </w:rPr>
        <w:t>Guide constitu</w:t>
      </w:r>
      <w:r w:rsidR="003D65F0" w:rsidRPr="003D65F0">
        <w:rPr>
          <w:lang w:val="fr-FR"/>
        </w:rPr>
        <w:t>e</w:t>
      </w:r>
      <w:r w:rsidRPr="003D65F0">
        <w:rPr>
          <w:lang w:val="fr-FR"/>
        </w:rPr>
        <w:t xml:space="preserve">, </w:t>
      </w:r>
      <w:r w:rsidR="003D65F0" w:rsidRPr="003D65F0">
        <w:rPr>
          <w:lang w:val="fr-FR"/>
        </w:rPr>
        <w:t xml:space="preserve">pour les </w:t>
      </w:r>
      <w:r w:rsidRPr="003D65F0">
        <w:rPr>
          <w:lang w:val="fr-FR"/>
        </w:rPr>
        <w:t>Memb</w:t>
      </w:r>
      <w:r w:rsidR="003D65F0" w:rsidRPr="003D65F0">
        <w:rPr>
          <w:lang w:val="fr-FR"/>
        </w:rPr>
        <w:t>res</w:t>
      </w:r>
      <w:r w:rsidRPr="003D65F0">
        <w:rPr>
          <w:lang w:val="fr-FR"/>
        </w:rPr>
        <w:t xml:space="preserve">, </w:t>
      </w:r>
      <w:r w:rsidR="003D65F0" w:rsidRPr="003D65F0">
        <w:rPr>
          <w:lang w:val="fr-FR"/>
        </w:rPr>
        <w:t xml:space="preserve">une source </w:t>
      </w:r>
      <w:r w:rsidRPr="003D65F0">
        <w:rPr>
          <w:lang w:val="fr-FR"/>
        </w:rPr>
        <w:t>important</w:t>
      </w:r>
      <w:r w:rsidR="003D65F0" w:rsidRPr="003D65F0">
        <w:rPr>
          <w:lang w:val="fr-FR"/>
        </w:rPr>
        <w:t>e</w:t>
      </w:r>
      <w:r w:rsidRPr="003D65F0">
        <w:rPr>
          <w:lang w:val="fr-FR"/>
        </w:rPr>
        <w:t xml:space="preserve"> </w:t>
      </w:r>
      <w:r w:rsidR="003D65F0" w:rsidRPr="003D65F0">
        <w:rPr>
          <w:lang w:val="fr-FR"/>
        </w:rPr>
        <w:t xml:space="preserve">de conseils sur divers </w:t>
      </w:r>
      <w:r w:rsidRPr="003D65F0">
        <w:rPr>
          <w:lang w:val="fr-FR"/>
        </w:rPr>
        <w:t xml:space="preserve">aspects </w:t>
      </w:r>
      <w:r w:rsidR="003D65F0" w:rsidRPr="003D65F0">
        <w:rPr>
          <w:lang w:val="fr-FR"/>
        </w:rPr>
        <w:t xml:space="preserve">des programmes de radars météorologiques </w:t>
      </w:r>
      <w:r w:rsidRPr="003D65F0">
        <w:rPr>
          <w:lang w:val="fr-FR"/>
        </w:rPr>
        <w:t>op</w:t>
      </w:r>
      <w:r w:rsidR="003D65F0" w:rsidRPr="003D65F0">
        <w:rPr>
          <w:lang w:val="fr-FR"/>
        </w:rPr>
        <w:t>é</w:t>
      </w:r>
      <w:r w:rsidRPr="003D65F0">
        <w:rPr>
          <w:lang w:val="fr-FR"/>
        </w:rPr>
        <w:t>ration</w:t>
      </w:r>
      <w:r w:rsidR="003D65F0" w:rsidRPr="003D65F0">
        <w:rPr>
          <w:lang w:val="fr-FR"/>
        </w:rPr>
        <w:t>nels</w:t>
      </w:r>
      <w:r w:rsidRPr="003D65F0">
        <w:rPr>
          <w:lang w:val="fr-FR"/>
        </w:rPr>
        <w:t xml:space="preserve"> </w:t>
      </w:r>
      <w:r w:rsidR="003D65F0" w:rsidRPr="003D65F0">
        <w:rPr>
          <w:lang w:val="fr-FR"/>
        </w:rPr>
        <w:t>et qu</w:t>
      </w:r>
      <w:r w:rsidR="00B151C9">
        <w:rPr>
          <w:lang w:val="fr-FR"/>
        </w:rPr>
        <w:t>’</w:t>
      </w:r>
      <w:r w:rsidR="003D65F0" w:rsidRPr="003D65F0">
        <w:rPr>
          <w:lang w:val="fr-FR"/>
        </w:rPr>
        <w:t xml:space="preserve">il complète et étaye le </w:t>
      </w:r>
      <w:r w:rsidRPr="003D65F0">
        <w:rPr>
          <w:i/>
          <w:iCs/>
          <w:lang w:val="fr-FR"/>
        </w:rPr>
        <w:t xml:space="preserve">Guide </w:t>
      </w:r>
      <w:r w:rsidR="003D65F0" w:rsidRPr="003D65F0">
        <w:rPr>
          <w:i/>
          <w:iCs/>
          <w:lang w:val="fr-FR"/>
        </w:rPr>
        <w:t>des i</w:t>
      </w:r>
      <w:r w:rsidRPr="003D65F0">
        <w:rPr>
          <w:i/>
          <w:iCs/>
          <w:lang w:val="fr-FR"/>
        </w:rPr>
        <w:t xml:space="preserve">nstruments </w:t>
      </w:r>
      <w:r w:rsidR="003D65F0" w:rsidRPr="003D65F0">
        <w:rPr>
          <w:i/>
          <w:iCs/>
          <w:lang w:val="fr-FR"/>
        </w:rPr>
        <w:t>et des mé</w:t>
      </w:r>
      <w:r w:rsidRPr="003D65F0">
        <w:rPr>
          <w:i/>
          <w:iCs/>
          <w:lang w:val="fr-FR"/>
        </w:rPr>
        <w:t>thod</w:t>
      </w:r>
      <w:r w:rsidR="003D65F0" w:rsidRPr="003D65F0">
        <w:rPr>
          <w:i/>
          <w:iCs/>
          <w:lang w:val="fr-FR"/>
        </w:rPr>
        <w:t>e</w:t>
      </w:r>
      <w:r w:rsidRPr="003D65F0">
        <w:rPr>
          <w:i/>
          <w:iCs/>
          <w:lang w:val="fr-FR"/>
        </w:rPr>
        <w:t xml:space="preserve">s </w:t>
      </w:r>
      <w:r w:rsidR="003D65F0" w:rsidRPr="003D65F0">
        <w:rPr>
          <w:i/>
          <w:iCs/>
          <w:lang w:val="fr-FR"/>
        </w:rPr>
        <w:t>d</w:t>
      </w:r>
      <w:r w:rsidR="00B151C9">
        <w:rPr>
          <w:i/>
          <w:iCs/>
          <w:lang w:val="fr-FR"/>
        </w:rPr>
        <w:t>’</w:t>
      </w:r>
      <w:r w:rsidR="003D65F0" w:rsidRPr="003D65F0">
        <w:rPr>
          <w:i/>
          <w:iCs/>
          <w:lang w:val="fr-FR"/>
        </w:rPr>
        <w:t>o</w:t>
      </w:r>
      <w:r w:rsidRPr="003D65F0">
        <w:rPr>
          <w:i/>
          <w:iCs/>
          <w:lang w:val="fr-FR"/>
        </w:rPr>
        <w:t>bservation</w:t>
      </w:r>
      <w:r w:rsidRPr="003D65F0">
        <w:rPr>
          <w:lang w:val="fr-FR"/>
        </w:rPr>
        <w:t xml:space="preserve"> (</w:t>
      </w:r>
      <w:r w:rsidR="003D65F0" w:rsidRPr="003D65F0">
        <w:rPr>
          <w:lang w:val="fr-FR"/>
        </w:rPr>
        <w:t>OMM</w:t>
      </w:r>
      <w:r w:rsidRPr="003D65F0">
        <w:rPr>
          <w:lang w:val="fr-FR"/>
        </w:rPr>
        <w:t>-N</w:t>
      </w:r>
      <w:r w:rsidR="003D65F0" w:rsidRPr="003D65F0">
        <w:rPr>
          <w:lang w:val="fr-FR"/>
        </w:rPr>
        <w:t>°</w:t>
      </w:r>
      <w:r w:rsidRPr="003D65F0">
        <w:rPr>
          <w:lang w:val="fr-FR"/>
        </w:rPr>
        <w:t xml:space="preserve"> 8) </w:t>
      </w:r>
      <w:r w:rsidR="003D65F0" w:rsidRPr="003D65F0">
        <w:rPr>
          <w:lang w:val="fr-FR"/>
        </w:rPr>
        <w:t xml:space="preserve">et le </w:t>
      </w:r>
      <w:r w:rsidRPr="003D65F0">
        <w:rPr>
          <w:i/>
          <w:iCs/>
          <w:lang w:val="fr-FR"/>
        </w:rPr>
        <w:t xml:space="preserve">Guide </w:t>
      </w:r>
      <w:r w:rsidR="003D65F0" w:rsidRPr="003D65F0">
        <w:rPr>
          <w:i/>
          <w:iCs/>
          <w:lang w:val="fr-FR"/>
        </w:rPr>
        <w:t>du Système mondial intégré des systèmes d</w:t>
      </w:r>
      <w:r w:rsidR="00B151C9">
        <w:rPr>
          <w:i/>
          <w:iCs/>
          <w:lang w:val="fr-FR"/>
        </w:rPr>
        <w:t>’</w:t>
      </w:r>
      <w:r w:rsidR="003D65F0" w:rsidRPr="003D65F0">
        <w:rPr>
          <w:i/>
          <w:iCs/>
          <w:lang w:val="fr-FR"/>
        </w:rPr>
        <w:t>observation de l</w:t>
      </w:r>
      <w:r w:rsidR="00B151C9">
        <w:rPr>
          <w:i/>
          <w:iCs/>
          <w:lang w:val="fr-FR"/>
        </w:rPr>
        <w:t>’</w:t>
      </w:r>
      <w:r w:rsidR="003D65F0" w:rsidRPr="003D65F0">
        <w:rPr>
          <w:i/>
          <w:iCs/>
          <w:lang w:val="fr-FR"/>
        </w:rPr>
        <w:t>OMM</w:t>
      </w:r>
      <w:r w:rsidR="003D65F0" w:rsidRPr="003D65F0">
        <w:rPr>
          <w:lang w:val="fr-FR"/>
        </w:rPr>
        <w:t xml:space="preserve"> </w:t>
      </w:r>
      <w:r w:rsidRPr="003D65F0">
        <w:rPr>
          <w:lang w:val="fr-FR"/>
        </w:rPr>
        <w:t>(</w:t>
      </w:r>
      <w:r w:rsidR="003D65F0" w:rsidRPr="003D65F0">
        <w:rPr>
          <w:lang w:val="fr-FR"/>
        </w:rPr>
        <w:t>OMM-N° </w:t>
      </w:r>
      <w:r w:rsidRPr="003D65F0">
        <w:rPr>
          <w:lang w:val="fr-FR"/>
        </w:rPr>
        <w:t>1165),</w:t>
      </w:r>
    </w:p>
    <w:p w14:paraId="5C957C8A" w14:textId="77040F73" w:rsidR="00D55757" w:rsidRPr="003D65F0" w:rsidRDefault="00D55757" w:rsidP="00D55757">
      <w:pPr>
        <w:pStyle w:val="WMOBodyText"/>
        <w:rPr>
          <w:highlight w:val="green"/>
          <w:lang w:val="fr-FR"/>
        </w:rPr>
      </w:pPr>
      <w:r w:rsidRPr="003D65F0">
        <w:rPr>
          <w:b/>
          <w:bCs/>
          <w:lang w:val="fr-FR"/>
        </w:rPr>
        <w:t>Consid</w:t>
      </w:r>
      <w:r w:rsidR="003D65F0" w:rsidRPr="003D65F0">
        <w:rPr>
          <w:b/>
          <w:bCs/>
          <w:lang w:val="fr-FR"/>
        </w:rPr>
        <w:t xml:space="preserve">érant en outre </w:t>
      </w:r>
      <w:r w:rsidR="003D65F0" w:rsidRPr="003D65F0">
        <w:rPr>
          <w:lang w:val="fr-FR"/>
        </w:rPr>
        <w:t>qu</w:t>
      </w:r>
      <w:r w:rsidR="00B151C9">
        <w:rPr>
          <w:lang w:val="fr-FR"/>
        </w:rPr>
        <w:t>’</w:t>
      </w:r>
      <w:r w:rsidR="003D65F0" w:rsidRPr="003D65F0">
        <w:rPr>
          <w:lang w:val="fr-FR"/>
        </w:rPr>
        <w:t>il convient de faire en sorte que les nouveaux textes d</w:t>
      </w:r>
      <w:r w:rsidR="00B151C9">
        <w:rPr>
          <w:lang w:val="fr-FR"/>
        </w:rPr>
        <w:t>’</w:t>
      </w:r>
      <w:r w:rsidR="003D65F0" w:rsidRPr="003D65F0">
        <w:rPr>
          <w:lang w:val="fr-FR"/>
        </w:rPr>
        <w:t>orientation soient publiés, traduits et mis à la disposition de la communauté météorologique aussi rapidement que possible,</w:t>
      </w:r>
    </w:p>
    <w:p w14:paraId="26CEA263" w14:textId="13BFA044" w:rsidR="00402AC4" w:rsidRPr="003D65F0" w:rsidRDefault="003D65F0" w:rsidP="003A472F">
      <w:pPr>
        <w:pStyle w:val="WMOBodyText"/>
        <w:spacing w:line="256" w:lineRule="auto"/>
        <w:rPr>
          <w:lang w:val="fr-FR"/>
        </w:rPr>
      </w:pPr>
      <w:r w:rsidRPr="003D65F0">
        <w:rPr>
          <w:b/>
          <w:bCs/>
          <w:lang w:val="fr-FR"/>
        </w:rPr>
        <w:t xml:space="preserve">Recommande </w:t>
      </w:r>
      <w:r w:rsidRPr="003D65F0">
        <w:rPr>
          <w:lang w:val="fr-FR"/>
        </w:rPr>
        <w:t>au Conseil exécutif d</w:t>
      </w:r>
      <w:r w:rsidR="00B151C9">
        <w:rPr>
          <w:lang w:val="fr-FR"/>
        </w:rPr>
        <w:t>’</w:t>
      </w:r>
      <w:r w:rsidRPr="003D65F0">
        <w:rPr>
          <w:lang w:val="fr-FR"/>
        </w:rPr>
        <w:t xml:space="preserve">adopter le projet de résolution qui figure </w:t>
      </w:r>
      <w:r w:rsidRPr="00DE69FC">
        <w:rPr>
          <w:lang w:val="fr-FR"/>
        </w:rPr>
        <w:t>dans l</w:t>
      </w:r>
      <w:r w:rsidR="00B151C9" w:rsidRPr="00DE69FC">
        <w:rPr>
          <w:lang w:val="fr-FR"/>
        </w:rPr>
        <w:t>’</w:t>
      </w:r>
      <w:hyperlink w:anchor="Annexe" w:history="1">
        <w:r w:rsidRPr="00DE69FC">
          <w:rPr>
            <w:rStyle w:val="Hyperlink"/>
            <w:lang w:val="fr-FR"/>
          </w:rPr>
          <w:t>annexe</w:t>
        </w:r>
      </w:hyperlink>
      <w:r w:rsidRPr="00DE69FC">
        <w:rPr>
          <w:lang w:val="fr-FR"/>
        </w:rPr>
        <w:t xml:space="preserve"> de</w:t>
      </w:r>
      <w:r w:rsidRPr="003D65F0">
        <w:rPr>
          <w:lang w:val="fr-FR"/>
        </w:rPr>
        <w:t xml:space="preserve"> la présente recommandation.</w:t>
      </w:r>
    </w:p>
    <w:p w14:paraId="20552063" w14:textId="30CCCA7B" w:rsidR="00D55757" w:rsidRDefault="006667CE" w:rsidP="00D55757">
      <w:pPr>
        <w:pStyle w:val="WMOBodyText"/>
        <w:jc w:val="center"/>
        <w:rPr>
          <w:lang w:val="fr-FR"/>
        </w:rPr>
      </w:pPr>
      <w:r w:rsidRPr="00C635A7">
        <w:rPr>
          <w:lang w:val="fr-FR"/>
        </w:rPr>
        <w:t>__________</w:t>
      </w:r>
      <w:r w:rsidR="00D55757">
        <w:rPr>
          <w:lang w:val="fr-FR"/>
        </w:rPr>
        <w:br w:type="page"/>
      </w:r>
    </w:p>
    <w:p w14:paraId="02301C7E" w14:textId="58A8CE7E" w:rsidR="00105506" w:rsidRDefault="00105506" w:rsidP="00E2538F">
      <w:pPr>
        <w:pStyle w:val="WMOBodyText"/>
        <w:jc w:val="center"/>
        <w:rPr>
          <w:b/>
          <w:bCs/>
          <w:lang w:val="fr-FR"/>
        </w:rPr>
      </w:pPr>
      <w:bookmarkStart w:id="2" w:name="Annexe"/>
      <w:r w:rsidRPr="00105506">
        <w:rPr>
          <w:b/>
          <w:bCs/>
          <w:lang w:val="fr-FR"/>
        </w:rPr>
        <w:lastRenderedPageBreak/>
        <w:t>Annexe du projet de recommandation 6.</w:t>
      </w:r>
      <w:r w:rsidR="00D55757">
        <w:rPr>
          <w:b/>
          <w:bCs/>
          <w:lang w:val="fr-FR"/>
        </w:rPr>
        <w:t>2</w:t>
      </w:r>
      <w:r w:rsidRPr="00105506">
        <w:rPr>
          <w:b/>
          <w:bCs/>
          <w:lang w:val="fr-FR"/>
        </w:rPr>
        <w:t>(</w:t>
      </w:r>
      <w:r w:rsidR="00D55757">
        <w:rPr>
          <w:b/>
          <w:bCs/>
          <w:lang w:val="fr-FR"/>
        </w:rPr>
        <w:t>4</w:t>
      </w:r>
      <w:r w:rsidRPr="00105506">
        <w:rPr>
          <w:b/>
          <w:bCs/>
          <w:lang w:val="fr-FR"/>
        </w:rPr>
        <w:t>)/1 (INFCOM-2)</w:t>
      </w:r>
    </w:p>
    <w:bookmarkEnd w:id="2"/>
    <w:p w14:paraId="5001B9B8" w14:textId="5F069B5A" w:rsidR="00105506" w:rsidRDefault="00105506" w:rsidP="00E2538F">
      <w:pPr>
        <w:pStyle w:val="WMOBodyText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Projet de résolution ##/1 (EC-76)</w:t>
      </w:r>
    </w:p>
    <w:p w14:paraId="1B82B4E6" w14:textId="2B091E26" w:rsidR="00D55757" w:rsidRPr="009359BD" w:rsidRDefault="00D55757" w:rsidP="00E2538F">
      <w:pPr>
        <w:pStyle w:val="WMOBodyText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P</w:t>
      </w:r>
      <w:r w:rsidRPr="00D55757">
        <w:rPr>
          <w:b/>
          <w:bCs/>
          <w:lang w:val="fr-FR"/>
        </w:rPr>
        <w:t>ublication et traduction du Guide des meilleures pratiques</w:t>
      </w:r>
      <w:r w:rsidR="00E83BF1">
        <w:rPr>
          <w:b/>
          <w:bCs/>
          <w:lang w:val="fr-FR"/>
        </w:rPr>
        <w:br/>
      </w:r>
      <w:r w:rsidRPr="00D55757">
        <w:rPr>
          <w:b/>
          <w:bCs/>
          <w:lang w:val="fr-FR"/>
        </w:rPr>
        <w:t>relatives aux radars météorologiques opérationnels</w:t>
      </w:r>
      <w:r>
        <w:rPr>
          <w:b/>
          <w:bCs/>
          <w:lang w:val="fr-FR"/>
        </w:rPr>
        <w:t xml:space="preserve"> (</w:t>
      </w:r>
      <w:r w:rsidRPr="009359BD">
        <w:rPr>
          <w:b/>
          <w:bCs/>
          <w:lang w:val="fr-FR"/>
        </w:rPr>
        <w:t>OMM-N° ##)</w:t>
      </w:r>
    </w:p>
    <w:p w14:paraId="7D972F5E" w14:textId="54FABC3C" w:rsidR="00105506" w:rsidRPr="009359BD" w:rsidRDefault="00105506" w:rsidP="00105506">
      <w:pPr>
        <w:keepNext/>
        <w:keepLines/>
        <w:spacing w:before="360" w:after="360"/>
        <w:jc w:val="left"/>
        <w:outlineLvl w:val="2"/>
        <w:rPr>
          <w:rFonts w:eastAsia="Verdana" w:cs="Verdana"/>
          <w:lang w:val="fr-FR" w:eastAsia="zh-TW"/>
        </w:rPr>
      </w:pPr>
      <w:r w:rsidRPr="009359BD">
        <w:rPr>
          <w:rFonts w:eastAsia="Verdana" w:cs="Verdana"/>
          <w:lang w:val="fr-FR" w:eastAsia="zh-TW"/>
        </w:rPr>
        <w:t>LE CONSEIL EXÉCUTIF,</w:t>
      </w:r>
    </w:p>
    <w:p w14:paraId="0C8C50C2" w14:textId="2E454CE7" w:rsidR="00D55757" w:rsidRPr="009359BD" w:rsidRDefault="003D65F0" w:rsidP="00D55757">
      <w:pPr>
        <w:pStyle w:val="WMOBodyText"/>
        <w:rPr>
          <w:rFonts w:eastAsia="MS Mincho"/>
          <w:color w:val="000000" w:themeColor="text1"/>
          <w:lang w:val="fr-FR"/>
        </w:rPr>
      </w:pPr>
      <w:r w:rsidRPr="009359BD">
        <w:rPr>
          <w:rFonts w:ascii="Verdana,Bold" w:eastAsia="MS Mincho" w:hAnsi="Verdana,Bold" w:cs="Verdana,Bold"/>
          <w:b/>
          <w:bCs/>
          <w:color w:val="000000"/>
          <w:lang w:val="fr-FR"/>
        </w:rPr>
        <w:t>Ayant examiné</w:t>
      </w:r>
      <w:r w:rsidR="00D55757" w:rsidRPr="009359BD">
        <w:rPr>
          <w:rFonts w:ascii="Verdana,Bold" w:eastAsia="MS Mincho" w:hAnsi="Verdana,Bold" w:cs="Verdana,Bold"/>
          <w:b/>
          <w:bCs/>
          <w:color w:val="000000"/>
          <w:lang w:val="fr-FR"/>
        </w:rPr>
        <w:t xml:space="preserve"> </w:t>
      </w:r>
      <w:r w:rsidRPr="009359BD">
        <w:rPr>
          <w:rFonts w:ascii="Verdana,Bold" w:eastAsia="MS Mincho" w:hAnsi="Verdana,Bold" w:cs="Verdana,Bold"/>
          <w:color w:val="000000"/>
          <w:lang w:val="fr-FR"/>
        </w:rPr>
        <w:t xml:space="preserve">la </w:t>
      </w:r>
      <w:r w:rsidRPr="009359BD">
        <w:rPr>
          <w:rFonts w:ascii="Verdana,Bold" w:eastAsia="MS Mincho" w:hAnsi="Verdana,Bold" w:cs="Verdana,Bold"/>
          <w:lang w:val="fr-FR"/>
        </w:rPr>
        <w:t>r</w:t>
      </w:r>
      <w:r w:rsidR="00D55757" w:rsidRPr="009359BD">
        <w:rPr>
          <w:rFonts w:ascii="Verdana,Bold" w:eastAsia="MS Mincho" w:hAnsi="Verdana,Bold" w:cs="Verdana,Bold"/>
          <w:lang w:val="fr-FR"/>
        </w:rPr>
        <w:t>ecomm</w:t>
      </w:r>
      <w:r w:rsidRPr="009359BD">
        <w:rPr>
          <w:rFonts w:ascii="Verdana,Bold" w:eastAsia="MS Mincho" w:hAnsi="Verdana,Bold" w:cs="Verdana,Bold"/>
          <w:lang w:val="fr-FR"/>
        </w:rPr>
        <w:t>a</w:t>
      </w:r>
      <w:r w:rsidR="00D55757" w:rsidRPr="009359BD">
        <w:rPr>
          <w:rFonts w:ascii="Verdana,Bold" w:eastAsia="MS Mincho" w:hAnsi="Verdana,Bold" w:cs="Verdana,Bold"/>
          <w:lang w:val="fr-FR"/>
        </w:rPr>
        <w:t>ndation 6.2(4)/1 (INFCOM-2)</w:t>
      </w:r>
      <w:r w:rsidR="009359BD" w:rsidRPr="009359BD">
        <w:rPr>
          <w:rFonts w:ascii="Verdana,Bold" w:eastAsia="MS Mincho" w:hAnsi="Verdana,Bold" w:cs="Verdana,Bold"/>
          <w:lang w:val="fr-FR"/>
        </w:rPr>
        <w:t xml:space="preserve"> </w:t>
      </w:r>
      <w:r w:rsidR="00235A14">
        <w:rPr>
          <w:rFonts w:ascii="Verdana,Bold" w:eastAsia="MS Mincho" w:hAnsi="Verdana,Bold" w:cs="Verdana,Bold"/>
          <w:lang w:val="en-CH"/>
        </w:rPr>
        <w:t>–</w:t>
      </w:r>
      <w:r w:rsidR="009359BD" w:rsidRPr="009359BD">
        <w:rPr>
          <w:rFonts w:ascii="Verdana,Bold" w:eastAsia="MS Mincho" w:hAnsi="Verdana,Bold" w:cs="Verdana,Bold"/>
          <w:lang w:val="fr-FR"/>
        </w:rPr>
        <w:t xml:space="preserve"> </w:t>
      </w:r>
      <w:r w:rsidR="009359BD" w:rsidRPr="009359BD">
        <w:rPr>
          <w:rFonts w:eastAsia="MS Mincho"/>
          <w:color w:val="000000" w:themeColor="text1"/>
          <w:lang w:val="fr-FR"/>
        </w:rPr>
        <w:t>Nouveau Guide des meilleures pratiques relatives aux radars météorologiques opérationnels</w:t>
      </w:r>
      <w:r w:rsidR="00D55757" w:rsidRPr="009359BD">
        <w:rPr>
          <w:rFonts w:eastAsia="MS Mincho"/>
          <w:color w:val="000000" w:themeColor="text1"/>
          <w:lang w:val="fr-FR"/>
        </w:rPr>
        <w:t>,</w:t>
      </w:r>
    </w:p>
    <w:p w14:paraId="7E02ED54" w14:textId="2C6D6BBD" w:rsidR="00D55757" w:rsidRPr="009359BD" w:rsidRDefault="00D55757" w:rsidP="00D55757">
      <w:pPr>
        <w:pStyle w:val="WMOBodyText"/>
        <w:rPr>
          <w:lang w:val="fr-FR"/>
        </w:rPr>
      </w:pPr>
      <w:r w:rsidRPr="009359BD">
        <w:rPr>
          <w:rFonts w:eastAsia="MS Mincho"/>
          <w:b/>
          <w:bCs/>
          <w:color w:val="000000" w:themeColor="text1"/>
          <w:lang w:val="fr-FR"/>
        </w:rPr>
        <w:t>Adopt</w:t>
      </w:r>
      <w:r w:rsidR="009359BD" w:rsidRPr="009359BD">
        <w:rPr>
          <w:rFonts w:eastAsia="MS Mincho"/>
          <w:b/>
          <w:bCs/>
          <w:color w:val="000000" w:themeColor="text1"/>
          <w:lang w:val="fr-FR"/>
        </w:rPr>
        <w:t>e</w:t>
      </w:r>
      <w:r w:rsidRPr="009359BD">
        <w:rPr>
          <w:rFonts w:eastAsia="MS Mincho"/>
          <w:color w:val="000000" w:themeColor="text1"/>
          <w:lang w:val="fr-FR"/>
        </w:rPr>
        <w:t xml:space="preserve"> </w:t>
      </w:r>
      <w:r w:rsidR="009359BD" w:rsidRPr="009359BD">
        <w:rPr>
          <w:rFonts w:eastAsia="MS Mincho"/>
          <w:color w:val="000000" w:themeColor="text1"/>
          <w:lang w:val="fr-FR"/>
        </w:rPr>
        <w:t>la r</w:t>
      </w:r>
      <w:r w:rsidRPr="009359BD">
        <w:rPr>
          <w:rFonts w:eastAsia="MS Mincho"/>
          <w:color w:val="000000" w:themeColor="text1"/>
          <w:lang w:val="fr-FR"/>
        </w:rPr>
        <w:t>ecomm</w:t>
      </w:r>
      <w:r w:rsidR="009359BD" w:rsidRPr="009359BD">
        <w:rPr>
          <w:rFonts w:eastAsia="MS Mincho"/>
          <w:color w:val="000000" w:themeColor="text1"/>
          <w:lang w:val="fr-FR"/>
        </w:rPr>
        <w:t>a</w:t>
      </w:r>
      <w:r w:rsidRPr="009359BD">
        <w:rPr>
          <w:rFonts w:eastAsia="MS Mincho"/>
          <w:color w:val="000000" w:themeColor="text1"/>
          <w:lang w:val="fr-FR"/>
        </w:rPr>
        <w:t>ndation 6.2(4)/1 (INFCOM-2);</w:t>
      </w:r>
    </w:p>
    <w:p w14:paraId="51579AF6" w14:textId="0984D165" w:rsidR="00D55757" w:rsidRPr="009359BD" w:rsidRDefault="009359BD" w:rsidP="00D5575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fr-FR" w:eastAsia="zh-TW"/>
        </w:rPr>
      </w:pPr>
      <w:r w:rsidRPr="009359BD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>Prie</w:t>
      </w:r>
      <w:r w:rsidR="00D55757" w:rsidRPr="009359BD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 xml:space="preserve"> </w:t>
      </w:r>
      <w:r w:rsidRPr="009359BD">
        <w:rPr>
          <w:rFonts w:ascii="Verdana,Bold" w:eastAsia="MS Mincho" w:hAnsi="Verdana,Bold" w:cs="Verdana,Bold"/>
          <w:color w:val="000000"/>
          <w:lang w:val="fr-FR" w:eastAsia="zh-TW"/>
        </w:rPr>
        <w:t>le Secrétaire général</w:t>
      </w:r>
      <w:r w:rsidR="00D55757" w:rsidRPr="009359BD">
        <w:rPr>
          <w:rFonts w:eastAsia="MS Mincho" w:cs="Verdana"/>
          <w:color w:val="000000"/>
          <w:lang w:val="fr-FR" w:eastAsia="zh-TW"/>
        </w:rPr>
        <w:t>:</w:t>
      </w:r>
    </w:p>
    <w:p w14:paraId="28E0BB7E" w14:textId="082A68B8" w:rsidR="00D55757" w:rsidRPr="009359BD" w:rsidRDefault="00D55757" w:rsidP="00D55757">
      <w:pPr>
        <w:pStyle w:val="WMOBodyText"/>
        <w:ind w:left="567" w:right="-170" w:hanging="567"/>
        <w:rPr>
          <w:lang w:val="fr-FR"/>
        </w:rPr>
      </w:pPr>
      <w:r w:rsidRPr="009359BD">
        <w:rPr>
          <w:lang w:val="fr-FR"/>
        </w:rPr>
        <w:t>1)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De publier le Guide des meilleures pratiques relatives aux radars météorologiques opérationnels dans toutes les langues officielles de l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OMM d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ici à la fin de l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exercice financier en cours</w:t>
      </w:r>
      <w:r w:rsidRPr="009359BD">
        <w:rPr>
          <w:lang w:val="fr-FR"/>
        </w:rPr>
        <w:t>;</w:t>
      </w:r>
    </w:p>
    <w:p w14:paraId="5085885F" w14:textId="5E000FE8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2)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De veiller à la cohérence rédactionnelle des différents volumes;</w:t>
      </w:r>
    </w:p>
    <w:p w14:paraId="2DCD75CF" w14:textId="439F6C8C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3)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De trouver les ressources nécessaires pour faire traduire le Guide dans toutes les langues de l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OMM via le budget ordinaire et/ou des contributions volontaires</w:t>
      </w:r>
      <w:r w:rsidRPr="009359BD">
        <w:rPr>
          <w:lang w:val="fr-FR"/>
        </w:rPr>
        <w:t>;</w:t>
      </w:r>
    </w:p>
    <w:p w14:paraId="3E2D631C" w14:textId="3AD75D5D" w:rsidR="00D55757" w:rsidRPr="009359BD" w:rsidRDefault="009359BD" w:rsidP="00D5575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color w:val="000000" w:themeColor="text1"/>
          <w:lang w:val="fr-FR" w:eastAsia="zh-TW"/>
        </w:rPr>
      </w:pPr>
      <w:r w:rsidRPr="009359BD">
        <w:rPr>
          <w:rFonts w:ascii="Verdana,Bold" w:eastAsia="MS Mincho" w:hAnsi="Verdana,Bold" w:cs="Verdana,Bold"/>
          <w:b/>
          <w:bCs/>
          <w:color w:val="000000" w:themeColor="text1"/>
          <w:lang w:val="fr-FR" w:eastAsia="zh-TW"/>
        </w:rPr>
        <w:t xml:space="preserve">Autorise </w:t>
      </w:r>
      <w:r w:rsidRPr="009359BD">
        <w:rPr>
          <w:rFonts w:ascii="Verdana,Bold" w:eastAsia="MS Mincho" w:hAnsi="Verdana,Bold" w:cs="Verdana,Bold"/>
          <w:color w:val="000000" w:themeColor="text1"/>
          <w:lang w:val="fr-FR" w:eastAsia="zh-TW"/>
        </w:rPr>
        <w:t>le Secrétaire général à apporter audit manuel les modifications d</w:t>
      </w:r>
      <w:r w:rsidR="00B151C9">
        <w:rPr>
          <w:rFonts w:ascii="Verdana,Bold" w:eastAsia="MS Mincho" w:hAnsi="Verdana,Bold" w:cs="Verdana,Bold"/>
          <w:color w:val="000000" w:themeColor="text1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000000" w:themeColor="text1"/>
          <w:lang w:val="fr-FR" w:eastAsia="zh-TW"/>
        </w:rPr>
        <w:t>ordre purement rédactionnel qui s</w:t>
      </w:r>
      <w:r w:rsidR="00B151C9">
        <w:rPr>
          <w:rFonts w:ascii="Verdana,Bold" w:eastAsia="MS Mincho" w:hAnsi="Verdana,Bold" w:cs="Verdana,Bold"/>
          <w:color w:val="000000" w:themeColor="text1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000000" w:themeColor="text1"/>
          <w:lang w:val="fr-FR" w:eastAsia="zh-TW"/>
        </w:rPr>
        <w:t>imposent;</w:t>
      </w:r>
    </w:p>
    <w:p w14:paraId="6E400C00" w14:textId="770C418D" w:rsidR="00D55757" w:rsidRPr="009359BD" w:rsidRDefault="00D55757" w:rsidP="00D5575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fr-FR" w:eastAsia="zh-TW"/>
        </w:rPr>
      </w:pPr>
      <w:r w:rsidRPr="009359BD">
        <w:rPr>
          <w:rFonts w:ascii="Verdana,Bold" w:eastAsia="MS Mincho" w:hAnsi="Verdana,Bold" w:cs="Verdana,Bold"/>
          <w:b/>
          <w:bCs/>
          <w:color w:val="000000" w:themeColor="text1"/>
          <w:lang w:val="fr-FR" w:eastAsia="zh-TW"/>
        </w:rPr>
        <w:t xml:space="preserve">Invite </w:t>
      </w:r>
      <w:r w:rsidR="009359BD" w:rsidRPr="009359BD">
        <w:rPr>
          <w:rFonts w:ascii="Verdana,Bold" w:eastAsia="MS Mincho" w:hAnsi="Verdana,Bold" w:cs="Verdana,Bold"/>
          <w:color w:val="000000" w:themeColor="text1"/>
          <w:lang w:val="fr-FR" w:eastAsia="zh-TW"/>
        </w:rPr>
        <w:t xml:space="preserve">les </w:t>
      </w:r>
      <w:r w:rsidRPr="009359BD">
        <w:rPr>
          <w:rFonts w:eastAsia="MS Mincho" w:cs="Verdana"/>
          <w:color w:val="000000" w:themeColor="text1"/>
          <w:lang w:val="fr-FR" w:eastAsia="zh-TW"/>
        </w:rPr>
        <w:t>Memb</w:t>
      </w:r>
      <w:r w:rsidR="009359BD" w:rsidRPr="009359BD">
        <w:rPr>
          <w:rFonts w:eastAsia="MS Mincho" w:cs="Verdana"/>
          <w:color w:val="000000" w:themeColor="text1"/>
          <w:lang w:val="fr-FR" w:eastAsia="zh-TW"/>
        </w:rPr>
        <w:t>res</w:t>
      </w:r>
      <w:r w:rsidRPr="009359BD">
        <w:rPr>
          <w:rFonts w:eastAsia="MS Mincho" w:cs="Verdana"/>
          <w:color w:val="000000" w:themeColor="text1"/>
          <w:lang w:val="fr-FR" w:eastAsia="zh-TW"/>
        </w:rPr>
        <w:t>:</w:t>
      </w:r>
    </w:p>
    <w:p w14:paraId="2A194C3F" w14:textId="03B06A38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1)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À utiliser le Guide lorsqu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ils mettent en place des activités liées aux radars météorologiques opérationnels, conformément au Règlement technique;</w:t>
      </w:r>
    </w:p>
    <w:p w14:paraId="278EC443" w14:textId="4AC03916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2)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À communiquer au Secrétaire général leur avis sur la façon d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améliorer les versions ultérieures du Guide</w:t>
      </w:r>
      <w:r w:rsidRPr="009359BD">
        <w:rPr>
          <w:lang w:val="fr-FR"/>
        </w:rPr>
        <w:t>;</w:t>
      </w:r>
    </w:p>
    <w:p w14:paraId="2B0BFABC" w14:textId="75BE03BD" w:rsidR="00D55757" w:rsidRPr="009359BD" w:rsidRDefault="00D55757" w:rsidP="00D55757">
      <w:pPr>
        <w:pStyle w:val="WMOBodyText"/>
        <w:ind w:left="567" w:hanging="567"/>
        <w:rPr>
          <w:lang w:val="fr-FR"/>
        </w:rPr>
      </w:pPr>
      <w:r w:rsidRPr="009359BD">
        <w:rPr>
          <w:lang w:val="fr-FR"/>
        </w:rPr>
        <w:t>3)</w:t>
      </w:r>
      <w:r w:rsidRPr="009359BD">
        <w:rPr>
          <w:lang w:val="fr-FR"/>
        </w:rPr>
        <w:tab/>
      </w:r>
      <w:r w:rsidR="009359BD" w:rsidRPr="009359BD">
        <w:rPr>
          <w:lang w:val="fr-FR"/>
        </w:rPr>
        <w:t>À verser des contributions volontaires pour assurer la publication en temps voulu du Guide en anglais et dans les autres langues officielles de l</w:t>
      </w:r>
      <w:r w:rsidR="00B151C9">
        <w:rPr>
          <w:lang w:val="fr-FR"/>
        </w:rPr>
        <w:t>’</w:t>
      </w:r>
      <w:r w:rsidR="009359BD" w:rsidRPr="009359BD">
        <w:rPr>
          <w:lang w:val="fr-FR"/>
        </w:rPr>
        <w:t>OMM;</w:t>
      </w:r>
    </w:p>
    <w:p w14:paraId="46CB0E22" w14:textId="71059AC4" w:rsidR="009359BD" w:rsidRPr="009359BD" w:rsidRDefault="009359BD" w:rsidP="003A472F">
      <w:pPr>
        <w:tabs>
          <w:tab w:val="left" w:pos="720"/>
        </w:tabs>
        <w:autoSpaceDE w:val="0"/>
        <w:autoSpaceDN w:val="0"/>
        <w:adjustRightInd w:val="0"/>
        <w:spacing w:before="240"/>
        <w:ind w:right="-170"/>
        <w:jc w:val="left"/>
        <w:rPr>
          <w:rFonts w:ascii="Verdana,Bold" w:eastAsia="MS Mincho" w:hAnsi="Verdana,Bold" w:cs="Verdana,Bold"/>
          <w:b/>
          <w:bCs/>
          <w:color w:val="211D1E"/>
          <w:lang w:val="fr-FR" w:eastAsia="zh-TW"/>
        </w:rPr>
      </w:pPr>
      <w:r w:rsidRPr="009359BD">
        <w:rPr>
          <w:rFonts w:ascii="Verdana,Bold" w:eastAsia="MS Mincho" w:hAnsi="Verdana,Bold" w:cs="Verdana,Bold"/>
          <w:b/>
          <w:bCs/>
          <w:color w:val="211D1E"/>
          <w:lang w:val="fr-FR" w:eastAsia="zh-TW"/>
        </w:rPr>
        <w:t xml:space="preserve">Demande 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>à l</w:t>
      </w:r>
      <w:r w:rsidR="00B151C9">
        <w:rPr>
          <w:rFonts w:ascii="Verdana,Bold" w:eastAsia="MS Mincho" w:hAnsi="Verdana,Bold" w:cs="Verdana,Bold"/>
          <w:color w:val="211D1E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>INFCOM de continuer de mettre à jour et de modifier le Guide, selon qu</w:t>
      </w:r>
      <w:r w:rsidR="00B151C9">
        <w:rPr>
          <w:rFonts w:ascii="Verdana,Bold" w:eastAsia="MS Mincho" w:hAnsi="Verdana,Bold" w:cs="Verdana,Bold"/>
          <w:color w:val="211D1E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 xml:space="preserve">il conviendra, afin de fournir aux Membres les </w:t>
      </w:r>
      <w:r w:rsidR="00E83BF1">
        <w:rPr>
          <w:rFonts w:ascii="Verdana,Bold" w:eastAsia="MS Mincho" w:hAnsi="Verdana,Bold" w:cs="Verdana,Bold"/>
          <w:color w:val="211D1E"/>
          <w:lang w:val="fr-FR" w:eastAsia="zh-TW"/>
        </w:rPr>
        <w:t>instructions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 xml:space="preserve"> les plus récentes sur les radars météorologiques opérationnels, et de façon que le contenu du Guide concorde avec celui du </w:t>
      </w:r>
      <w:hyperlink r:id="rId15" w:anchor=".Yz2PQHZBw2w" w:history="1">
        <w:r w:rsidRPr="00E83BF1">
          <w:rPr>
            <w:rStyle w:val="Hyperlink"/>
            <w:rFonts w:ascii="Verdana,Bold" w:eastAsia="MS Mincho" w:hAnsi="Verdana,Bold" w:cs="Verdana,Bold"/>
            <w:i/>
            <w:iCs/>
            <w:lang w:val="fr-FR" w:eastAsia="zh-TW"/>
          </w:rPr>
          <w:t>Guide des instruments et des méthodes d</w:t>
        </w:r>
        <w:r w:rsidR="00B151C9">
          <w:rPr>
            <w:rStyle w:val="Hyperlink"/>
            <w:rFonts w:ascii="Verdana,Bold" w:eastAsia="MS Mincho" w:hAnsi="Verdana,Bold" w:cs="Verdana,Bold"/>
            <w:i/>
            <w:iCs/>
            <w:lang w:val="fr-FR" w:eastAsia="zh-TW"/>
          </w:rPr>
          <w:t>’</w:t>
        </w:r>
        <w:r w:rsidRPr="00E83BF1">
          <w:rPr>
            <w:rStyle w:val="Hyperlink"/>
            <w:rFonts w:ascii="Verdana,Bold" w:eastAsia="MS Mincho" w:hAnsi="Verdana,Bold" w:cs="Verdana,Bold"/>
            <w:i/>
            <w:iCs/>
            <w:lang w:val="fr-FR" w:eastAsia="zh-TW"/>
          </w:rPr>
          <w:t>observation</w:t>
        </w:r>
      </w:hyperlink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 xml:space="preserve"> (OMM-N° 8) et des autres publications pertinentes de l</w:t>
      </w:r>
      <w:r w:rsidR="00B151C9">
        <w:rPr>
          <w:rFonts w:ascii="Verdana,Bold" w:eastAsia="MS Mincho" w:hAnsi="Verdana,Bold" w:cs="Verdana,Bold"/>
          <w:color w:val="211D1E"/>
          <w:lang w:val="fr-FR" w:eastAsia="zh-TW"/>
        </w:rPr>
        <w:t>’</w:t>
      </w:r>
      <w:r w:rsidRPr="009359BD">
        <w:rPr>
          <w:rFonts w:ascii="Verdana,Bold" w:eastAsia="MS Mincho" w:hAnsi="Verdana,Bold" w:cs="Verdana,Bold"/>
          <w:color w:val="211D1E"/>
          <w:lang w:val="fr-FR" w:eastAsia="zh-TW"/>
        </w:rPr>
        <w:t>OMM.</w:t>
      </w:r>
    </w:p>
    <w:p w14:paraId="17D04226" w14:textId="6AFFF938" w:rsidR="00105506" w:rsidRPr="00E83BF1" w:rsidRDefault="00105506" w:rsidP="006813B2">
      <w:pPr>
        <w:pStyle w:val="WMOBodyText"/>
        <w:spacing w:before="360"/>
        <w:jc w:val="center"/>
        <w:rPr>
          <w:lang w:val="fr-FR"/>
        </w:rPr>
      </w:pPr>
      <w:r w:rsidRPr="00C635A7">
        <w:rPr>
          <w:lang w:val="fr-FR"/>
        </w:rPr>
        <w:t>__________</w:t>
      </w:r>
    </w:p>
    <w:sectPr w:rsidR="00105506" w:rsidRPr="00E83BF1" w:rsidSect="0020095E">
      <w:headerReference w:type="defaul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B763" w14:textId="77777777" w:rsidR="00656676" w:rsidRDefault="00656676">
      <w:r>
        <w:separator/>
      </w:r>
    </w:p>
    <w:p w14:paraId="49A31A3F" w14:textId="77777777" w:rsidR="00656676" w:rsidRDefault="00656676"/>
    <w:p w14:paraId="1132AF18" w14:textId="77777777" w:rsidR="00656676" w:rsidRDefault="00656676"/>
  </w:endnote>
  <w:endnote w:type="continuationSeparator" w:id="0">
    <w:p w14:paraId="56B6C4D0" w14:textId="77777777" w:rsidR="00656676" w:rsidRDefault="00656676">
      <w:r>
        <w:continuationSeparator/>
      </w:r>
    </w:p>
    <w:p w14:paraId="3CA93654" w14:textId="77777777" w:rsidR="00656676" w:rsidRDefault="00656676"/>
    <w:p w14:paraId="42961B64" w14:textId="77777777" w:rsidR="00656676" w:rsidRDefault="00656676"/>
  </w:endnote>
  <w:endnote w:type="continuationNotice" w:id="1">
    <w:p w14:paraId="56FFFA4C" w14:textId="77777777" w:rsidR="00656676" w:rsidRDefault="00656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AE2E" w14:textId="77777777" w:rsidR="00656676" w:rsidRDefault="00656676">
      <w:r>
        <w:separator/>
      </w:r>
    </w:p>
  </w:footnote>
  <w:footnote w:type="continuationSeparator" w:id="0">
    <w:p w14:paraId="223726D2" w14:textId="77777777" w:rsidR="00656676" w:rsidRDefault="00656676">
      <w:r>
        <w:continuationSeparator/>
      </w:r>
    </w:p>
    <w:p w14:paraId="38D90827" w14:textId="77777777" w:rsidR="00656676" w:rsidRDefault="00656676"/>
    <w:p w14:paraId="791A8D0B" w14:textId="77777777" w:rsidR="00656676" w:rsidRDefault="00656676"/>
  </w:footnote>
  <w:footnote w:type="continuationNotice" w:id="1">
    <w:p w14:paraId="7B53636E" w14:textId="77777777" w:rsidR="00656676" w:rsidRDefault="00656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091D" w14:textId="0DD1AC2A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105506">
      <w:rPr>
        <w:sz w:val="18"/>
        <w:szCs w:val="18"/>
      </w:rPr>
      <w:t>6.</w:t>
    </w:r>
    <w:r w:rsidR="00D55757">
      <w:rPr>
        <w:sz w:val="18"/>
        <w:szCs w:val="18"/>
      </w:rPr>
      <w:t>2</w:t>
    </w:r>
    <w:r w:rsidR="00105506">
      <w:rPr>
        <w:sz w:val="18"/>
        <w:szCs w:val="18"/>
      </w:rPr>
      <w:t>(</w:t>
    </w:r>
    <w:r w:rsidR="00D55757">
      <w:rPr>
        <w:sz w:val="18"/>
        <w:szCs w:val="18"/>
      </w:rPr>
      <w:t>4</w:t>
    </w:r>
    <w:r w:rsidR="00105506">
      <w:rPr>
        <w:sz w:val="18"/>
        <w:szCs w:val="18"/>
      </w:rPr>
      <w:t>)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92A329C"/>
    <w:multiLevelType w:val="hybridMultilevel"/>
    <w:tmpl w:val="594643FA"/>
    <w:lvl w:ilvl="0" w:tplc="04090011">
      <w:start w:val="1"/>
      <w:numFmt w:val="decimal"/>
      <w:lvlText w:val="%1)"/>
      <w:lvlJc w:val="left"/>
      <w:pPr>
        <w:ind w:left="740" w:hanging="38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2694">
    <w:abstractNumId w:val="31"/>
  </w:num>
  <w:num w:numId="2" w16cid:durableId="464932400">
    <w:abstractNumId w:val="46"/>
  </w:num>
  <w:num w:numId="3" w16cid:durableId="571157776">
    <w:abstractNumId w:val="28"/>
  </w:num>
  <w:num w:numId="4" w16cid:durableId="353187220">
    <w:abstractNumId w:val="38"/>
  </w:num>
  <w:num w:numId="5" w16cid:durableId="375129396">
    <w:abstractNumId w:val="18"/>
  </w:num>
  <w:num w:numId="6" w16cid:durableId="1517621956">
    <w:abstractNumId w:val="23"/>
  </w:num>
  <w:num w:numId="7" w16cid:durableId="131406879">
    <w:abstractNumId w:val="19"/>
  </w:num>
  <w:num w:numId="8" w16cid:durableId="474955176">
    <w:abstractNumId w:val="32"/>
  </w:num>
  <w:num w:numId="9" w16cid:durableId="1182862331">
    <w:abstractNumId w:val="22"/>
  </w:num>
  <w:num w:numId="10" w16cid:durableId="1376466270">
    <w:abstractNumId w:val="21"/>
  </w:num>
  <w:num w:numId="11" w16cid:durableId="1209681144">
    <w:abstractNumId w:val="37"/>
  </w:num>
  <w:num w:numId="12" w16cid:durableId="174002166">
    <w:abstractNumId w:val="12"/>
  </w:num>
  <w:num w:numId="13" w16cid:durableId="770055978">
    <w:abstractNumId w:val="26"/>
  </w:num>
  <w:num w:numId="14" w16cid:durableId="957224651">
    <w:abstractNumId w:val="42"/>
  </w:num>
  <w:num w:numId="15" w16cid:durableId="1466388018">
    <w:abstractNumId w:val="20"/>
  </w:num>
  <w:num w:numId="16" w16cid:durableId="1816724875">
    <w:abstractNumId w:val="9"/>
  </w:num>
  <w:num w:numId="17" w16cid:durableId="1917009354">
    <w:abstractNumId w:val="7"/>
  </w:num>
  <w:num w:numId="18" w16cid:durableId="1704480027">
    <w:abstractNumId w:val="6"/>
  </w:num>
  <w:num w:numId="19" w16cid:durableId="1468662717">
    <w:abstractNumId w:val="5"/>
  </w:num>
  <w:num w:numId="20" w16cid:durableId="647325599">
    <w:abstractNumId w:val="4"/>
  </w:num>
  <w:num w:numId="21" w16cid:durableId="1203134931">
    <w:abstractNumId w:val="8"/>
  </w:num>
  <w:num w:numId="22" w16cid:durableId="1635987531">
    <w:abstractNumId w:val="3"/>
  </w:num>
  <w:num w:numId="23" w16cid:durableId="921912610">
    <w:abstractNumId w:val="2"/>
  </w:num>
  <w:num w:numId="24" w16cid:durableId="1073821133">
    <w:abstractNumId w:val="1"/>
  </w:num>
  <w:num w:numId="25" w16cid:durableId="2128695401">
    <w:abstractNumId w:val="0"/>
  </w:num>
  <w:num w:numId="26" w16cid:durableId="999582317">
    <w:abstractNumId w:val="44"/>
  </w:num>
  <w:num w:numId="27" w16cid:durableId="836388598">
    <w:abstractNumId w:val="33"/>
  </w:num>
  <w:num w:numId="28" w16cid:durableId="284505504">
    <w:abstractNumId w:val="24"/>
  </w:num>
  <w:num w:numId="29" w16cid:durableId="416941841">
    <w:abstractNumId w:val="34"/>
  </w:num>
  <w:num w:numId="30" w16cid:durableId="477647957">
    <w:abstractNumId w:val="35"/>
  </w:num>
  <w:num w:numId="31" w16cid:durableId="737286617">
    <w:abstractNumId w:val="15"/>
  </w:num>
  <w:num w:numId="32" w16cid:durableId="609432900">
    <w:abstractNumId w:val="41"/>
  </w:num>
  <w:num w:numId="33" w16cid:durableId="1474833581">
    <w:abstractNumId w:val="39"/>
  </w:num>
  <w:num w:numId="34" w16cid:durableId="1819109940">
    <w:abstractNumId w:val="25"/>
  </w:num>
  <w:num w:numId="35" w16cid:durableId="749890378">
    <w:abstractNumId w:val="27"/>
  </w:num>
  <w:num w:numId="36" w16cid:durableId="863983458">
    <w:abstractNumId w:val="45"/>
  </w:num>
  <w:num w:numId="37" w16cid:durableId="107479983">
    <w:abstractNumId w:val="36"/>
  </w:num>
  <w:num w:numId="38" w16cid:durableId="171342100">
    <w:abstractNumId w:val="13"/>
  </w:num>
  <w:num w:numId="39" w16cid:durableId="725839793">
    <w:abstractNumId w:val="14"/>
  </w:num>
  <w:num w:numId="40" w16cid:durableId="1488473368">
    <w:abstractNumId w:val="16"/>
  </w:num>
  <w:num w:numId="41" w16cid:durableId="1884517669">
    <w:abstractNumId w:val="10"/>
  </w:num>
  <w:num w:numId="42" w16cid:durableId="2055109483">
    <w:abstractNumId w:val="43"/>
  </w:num>
  <w:num w:numId="43" w16cid:durableId="412288982">
    <w:abstractNumId w:val="17"/>
  </w:num>
  <w:num w:numId="44" w16cid:durableId="850149134">
    <w:abstractNumId w:val="30"/>
  </w:num>
  <w:num w:numId="45" w16cid:durableId="2110462609">
    <w:abstractNumId w:val="40"/>
  </w:num>
  <w:num w:numId="46" w16cid:durableId="1276058993">
    <w:abstractNumId w:val="11"/>
  </w:num>
  <w:num w:numId="47" w16cid:durableId="1377510535">
    <w:abstractNumId w:val="29"/>
  </w:num>
  <w:num w:numId="48" w16cid:durableId="17236011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38"/>
    <w:rsid w:val="00005301"/>
    <w:rsid w:val="0001247A"/>
    <w:rsid w:val="000125E7"/>
    <w:rsid w:val="000133EE"/>
    <w:rsid w:val="000206A8"/>
    <w:rsid w:val="00027205"/>
    <w:rsid w:val="00030193"/>
    <w:rsid w:val="0003137A"/>
    <w:rsid w:val="00032D90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664"/>
    <w:rsid w:val="00092CAE"/>
    <w:rsid w:val="00095E48"/>
    <w:rsid w:val="000A2680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506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4588C"/>
    <w:rsid w:val="00150DBD"/>
    <w:rsid w:val="00156F9B"/>
    <w:rsid w:val="00163BA3"/>
    <w:rsid w:val="00166B31"/>
    <w:rsid w:val="00167D54"/>
    <w:rsid w:val="00176AB5"/>
    <w:rsid w:val="00177834"/>
    <w:rsid w:val="00177A74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0D35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35A14"/>
    <w:rsid w:val="0023727C"/>
    <w:rsid w:val="00240DF4"/>
    <w:rsid w:val="00251E81"/>
    <w:rsid w:val="0025255D"/>
    <w:rsid w:val="00255EE3"/>
    <w:rsid w:val="00256B3D"/>
    <w:rsid w:val="0026559B"/>
    <w:rsid w:val="0026743C"/>
    <w:rsid w:val="00270480"/>
    <w:rsid w:val="00272BF0"/>
    <w:rsid w:val="00272E7E"/>
    <w:rsid w:val="002779AF"/>
    <w:rsid w:val="002823D8"/>
    <w:rsid w:val="0028531A"/>
    <w:rsid w:val="00285446"/>
    <w:rsid w:val="00290082"/>
    <w:rsid w:val="00295593"/>
    <w:rsid w:val="0029623A"/>
    <w:rsid w:val="002A354F"/>
    <w:rsid w:val="002A386C"/>
    <w:rsid w:val="002B09DF"/>
    <w:rsid w:val="002B540D"/>
    <w:rsid w:val="002B7A7E"/>
    <w:rsid w:val="002C0917"/>
    <w:rsid w:val="002C30BC"/>
    <w:rsid w:val="002C5965"/>
    <w:rsid w:val="002C5E15"/>
    <w:rsid w:val="002C7A88"/>
    <w:rsid w:val="002C7AB9"/>
    <w:rsid w:val="002D05C2"/>
    <w:rsid w:val="002D232B"/>
    <w:rsid w:val="002D2759"/>
    <w:rsid w:val="002D2EFB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83D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472F"/>
    <w:rsid w:val="003A6494"/>
    <w:rsid w:val="003A6A68"/>
    <w:rsid w:val="003A7016"/>
    <w:rsid w:val="003B0C08"/>
    <w:rsid w:val="003B432A"/>
    <w:rsid w:val="003C17A5"/>
    <w:rsid w:val="003C1843"/>
    <w:rsid w:val="003D1552"/>
    <w:rsid w:val="003D65F0"/>
    <w:rsid w:val="003E381F"/>
    <w:rsid w:val="003E4046"/>
    <w:rsid w:val="003F003A"/>
    <w:rsid w:val="003F125B"/>
    <w:rsid w:val="003F48ED"/>
    <w:rsid w:val="003F7B3F"/>
    <w:rsid w:val="00402AC4"/>
    <w:rsid w:val="004058AD"/>
    <w:rsid w:val="0041078D"/>
    <w:rsid w:val="00416F97"/>
    <w:rsid w:val="00425173"/>
    <w:rsid w:val="004255EB"/>
    <w:rsid w:val="00426866"/>
    <w:rsid w:val="0043039B"/>
    <w:rsid w:val="004329E1"/>
    <w:rsid w:val="00436197"/>
    <w:rsid w:val="004423FE"/>
    <w:rsid w:val="00445C35"/>
    <w:rsid w:val="00452412"/>
    <w:rsid w:val="00454B41"/>
    <w:rsid w:val="0045663A"/>
    <w:rsid w:val="0046344E"/>
    <w:rsid w:val="004667E7"/>
    <w:rsid w:val="004672CF"/>
    <w:rsid w:val="00470DEF"/>
    <w:rsid w:val="00475797"/>
    <w:rsid w:val="00476D0A"/>
    <w:rsid w:val="00484EED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779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40C0"/>
    <w:rsid w:val="0056646F"/>
    <w:rsid w:val="00570DC3"/>
    <w:rsid w:val="00571AE1"/>
    <w:rsid w:val="005779CE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381A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56676"/>
    <w:rsid w:val="006667CE"/>
    <w:rsid w:val="00667E86"/>
    <w:rsid w:val="006765C7"/>
    <w:rsid w:val="00676E25"/>
    <w:rsid w:val="006813B2"/>
    <w:rsid w:val="0068392D"/>
    <w:rsid w:val="00697DB5"/>
    <w:rsid w:val="006A1B28"/>
    <w:rsid w:val="006A1B33"/>
    <w:rsid w:val="006A492A"/>
    <w:rsid w:val="006B0A9F"/>
    <w:rsid w:val="006B183F"/>
    <w:rsid w:val="006B24BD"/>
    <w:rsid w:val="006B5C72"/>
    <w:rsid w:val="006B7C5A"/>
    <w:rsid w:val="006C289D"/>
    <w:rsid w:val="006D0310"/>
    <w:rsid w:val="006D2009"/>
    <w:rsid w:val="006D5576"/>
    <w:rsid w:val="006E5FA4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224AC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366D1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716B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51E0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359BD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0118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09D9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C78FA"/>
    <w:rsid w:val="00AD3AA3"/>
    <w:rsid w:val="00AD4358"/>
    <w:rsid w:val="00AE7419"/>
    <w:rsid w:val="00AF61E1"/>
    <w:rsid w:val="00AF638A"/>
    <w:rsid w:val="00B00141"/>
    <w:rsid w:val="00B009AA"/>
    <w:rsid w:val="00B00C46"/>
    <w:rsid w:val="00B00ECE"/>
    <w:rsid w:val="00B030C8"/>
    <w:rsid w:val="00B039C0"/>
    <w:rsid w:val="00B03A09"/>
    <w:rsid w:val="00B056E7"/>
    <w:rsid w:val="00B05B71"/>
    <w:rsid w:val="00B10035"/>
    <w:rsid w:val="00B109C2"/>
    <w:rsid w:val="00B151C9"/>
    <w:rsid w:val="00B15C76"/>
    <w:rsid w:val="00B165E6"/>
    <w:rsid w:val="00B21987"/>
    <w:rsid w:val="00B235DB"/>
    <w:rsid w:val="00B249AC"/>
    <w:rsid w:val="00B32768"/>
    <w:rsid w:val="00B424D9"/>
    <w:rsid w:val="00B447C0"/>
    <w:rsid w:val="00B44F0D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97E12"/>
    <w:rsid w:val="00BA30D0"/>
    <w:rsid w:val="00BB0D32"/>
    <w:rsid w:val="00BC76B5"/>
    <w:rsid w:val="00BC7783"/>
    <w:rsid w:val="00BD5420"/>
    <w:rsid w:val="00BD5565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36A9A"/>
    <w:rsid w:val="00C42C95"/>
    <w:rsid w:val="00C4470F"/>
    <w:rsid w:val="00C50727"/>
    <w:rsid w:val="00C53F6B"/>
    <w:rsid w:val="00C55E5B"/>
    <w:rsid w:val="00C62739"/>
    <w:rsid w:val="00C635A7"/>
    <w:rsid w:val="00C6797F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19E4"/>
    <w:rsid w:val="00CE2728"/>
    <w:rsid w:val="00CE6B3C"/>
    <w:rsid w:val="00D02B11"/>
    <w:rsid w:val="00D0379A"/>
    <w:rsid w:val="00D05E6F"/>
    <w:rsid w:val="00D150AF"/>
    <w:rsid w:val="00D20296"/>
    <w:rsid w:val="00D2231A"/>
    <w:rsid w:val="00D24E8C"/>
    <w:rsid w:val="00D276BD"/>
    <w:rsid w:val="00D27929"/>
    <w:rsid w:val="00D30118"/>
    <w:rsid w:val="00D33442"/>
    <w:rsid w:val="00D338D7"/>
    <w:rsid w:val="00D419C6"/>
    <w:rsid w:val="00D44809"/>
    <w:rsid w:val="00D44BAD"/>
    <w:rsid w:val="00D45365"/>
    <w:rsid w:val="00D45B55"/>
    <w:rsid w:val="00D4785A"/>
    <w:rsid w:val="00D52E43"/>
    <w:rsid w:val="00D55757"/>
    <w:rsid w:val="00D664D7"/>
    <w:rsid w:val="00D67E1E"/>
    <w:rsid w:val="00D7097B"/>
    <w:rsid w:val="00D7197D"/>
    <w:rsid w:val="00D72BC4"/>
    <w:rsid w:val="00D815FC"/>
    <w:rsid w:val="00D8517B"/>
    <w:rsid w:val="00D86D8A"/>
    <w:rsid w:val="00D90638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69FC"/>
    <w:rsid w:val="00DE7137"/>
    <w:rsid w:val="00DF18E4"/>
    <w:rsid w:val="00DF6273"/>
    <w:rsid w:val="00E00498"/>
    <w:rsid w:val="00E1464C"/>
    <w:rsid w:val="00E14ADB"/>
    <w:rsid w:val="00E14EF2"/>
    <w:rsid w:val="00E22F78"/>
    <w:rsid w:val="00E2425D"/>
    <w:rsid w:val="00E24F87"/>
    <w:rsid w:val="00E2538F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3BF1"/>
    <w:rsid w:val="00E8410F"/>
    <w:rsid w:val="00E85C0B"/>
    <w:rsid w:val="00EA3431"/>
    <w:rsid w:val="00EA54A9"/>
    <w:rsid w:val="00EA7089"/>
    <w:rsid w:val="00EB13D7"/>
    <w:rsid w:val="00EB1E83"/>
    <w:rsid w:val="00EB5F29"/>
    <w:rsid w:val="00EC4E88"/>
    <w:rsid w:val="00ED22CB"/>
    <w:rsid w:val="00ED305C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5F3A"/>
    <w:rsid w:val="00F071B2"/>
    <w:rsid w:val="00F07733"/>
    <w:rsid w:val="00F11B47"/>
    <w:rsid w:val="00F20AB7"/>
    <w:rsid w:val="00F2412D"/>
    <w:rsid w:val="00F2437A"/>
    <w:rsid w:val="00F25D8D"/>
    <w:rsid w:val="00F3069C"/>
    <w:rsid w:val="00F3603E"/>
    <w:rsid w:val="00F4478E"/>
    <w:rsid w:val="00F44CCB"/>
    <w:rsid w:val="00F474C9"/>
    <w:rsid w:val="00F5060B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7C32"/>
    <w:rsid w:val="00F95439"/>
    <w:rsid w:val="00FB0872"/>
    <w:rsid w:val="00FB54CC"/>
    <w:rsid w:val="00FB770B"/>
    <w:rsid w:val="00FC21F9"/>
    <w:rsid w:val="00FD1A37"/>
    <w:rsid w:val="00FD4E5B"/>
    <w:rsid w:val="00FD587E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9AC3A8A"/>
  <w15:docId w15:val="{3D3EFA0C-CE62-420F-88B4-F4B1AFEE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activity-areas/imop/wmo-no.8/radar-best-practices-gui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4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528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9334B-D242-491C-ABC0-D4C240143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7A7F7F77-C8BA-47C2-85D8-DA4BA1F7DD93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79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5667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10</cp:revision>
  <cp:lastPrinted>2013-03-12T09:27:00Z</cp:lastPrinted>
  <dcterms:created xsi:type="dcterms:W3CDTF">2022-10-05T13:04:00Z</dcterms:created>
  <dcterms:modified xsi:type="dcterms:W3CDTF">2022-10-05T14:51:00Z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